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0CF" w:rsidRPr="009425D0" w:rsidRDefault="006510CF" w:rsidP="009425D0">
      <w:pPr>
        <w:pStyle w:val="1"/>
        <w:jc w:val="center"/>
        <w:rPr>
          <w:rFonts w:asciiTheme="minorEastAsia" w:eastAsiaTheme="minorEastAsia" w:hAnsiTheme="minorEastAsia"/>
          <w:sz w:val="32"/>
          <w:szCs w:val="32"/>
        </w:rPr>
      </w:pPr>
      <w:r w:rsidRPr="009425D0">
        <w:rPr>
          <w:rFonts w:asciiTheme="minorEastAsia" w:eastAsiaTheme="minorEastAsia" w:hAnsiTheme="minorEastAsia" w:hint="eastAsia"/>
          <w:sz w:val="32"/>
          <w:szCs w:val="32"/>
        </w:rPr>
        <w:t>関西臨床腫瘍研究会　婦人科分科会研究</w:t>
      </w:r>
    </w:p>
    <w:p w:rsidR="006510CF" w:rsidRPr="00565F7A" w:rsidRDefault="006510CF" w:rsidP="006510CF">
      <w:pPr>
        <w:rPr>
          <w:rFonts w:ascii="ＭＳ 明朝" w:hAnsi="ＭＳ 明朝"/>
          <w:sz w:val="36"/>
          <w:szCs w:val="36"/>
        </w:rPr>
      </w:pPr>
    </w:p>
    <w:p w:rsidR="006510CF" w:rsidRPr="00352870" w:rsidRDefault="006510CF" w:rsidP="006510CF">
      <w:pPr>
        <w:jc w:val="center"/>
        <w:rPr>
          <w:rFonts w:ascii="ＭＳ 明朝" w:hAnsi="ＭＳ 明朝"/>
          <w:sz w:val="32"/>
          <w:szCs w:val="32"/>
        </w:rPr>
      </w:pPr>
    </w:p>
    <w:p w:rsidR="00D71FB9" w:rsidRDefault="00D71FB9" w:rsidP="006510CF">
      <w:pPr>
        <w:tabs>
          <w:tab w:val="left" w:pos="567"/>
        </w:tabs>
        <w:jc w:val="center"/>
        <w:rPr>
          <w:rFonts w:ascii="ＭＳ 明朝" w:hAnsi="ＭＳ 明朝" w:cs="Arial"/>
          <w:sz w:val="32"/>
          <w:szCs w:val="32"/>
        </w:rPr>
      </w:pPr>
      <w:r>
        <w:rPr>
          <w:rFonts w:ascii="ＭＳ 明朝" w:hAnsi="ＭＳ 明朝" w:cs="Arial" w:hint="eastAsia"/>
          <w:sz w:val="32"/>
          <w:szCs w:val="32"/>
        </w:rPr>
        <w:t>婦人科悪性腫瘍に対するパクリタキセルを含む化学療法</w:t>
      </w:r>
      <w:r w:rsidR="006510CF" w:rsidRPr="000151BC">
        <w:rPr>
          <w:rFonts w:ascii="ＭＳ 明朝" w:hAnsi="ＭＳ 明朝" w:cs="Arial" w:hint="eastAsia"/>
          <w:sz w:val="32"/>
          <w:szCs w:val="32"/>
        </w:rPr>
        <w:t>による</w:t>
      </w:r>
    </w:p>
    <w:p w:rsidR="006510CF" w:rsidRPr="000151BC" w:rsidRDefault="006510CF" w:rsidP="006510CF">
      <w:pPr>
        <w:tabs>
          <w:tab w:val="left" w:pos="567"/>
        </w:tabs>
        <w:jc w:val="center"/>
        <w:rPr>
          <w:rFonts w:ascii="ＭＳ 明朝" w:hAnsi="ＭＳ 明朝" w:cs="Arial"/>
          <w:sz w:val="32"/>
          <w:szCs w:val="32"/>
        </w:rPr>
      </w:pPr>
      <w:r w:rsidRPr="000151BC">
        <w:rPr>
          <w:rFonts w:ascii="ＭＳ 明朝" w:hAnsi="ＭＳ 明朝" w:cs="Arial" w:hint="eastAsia"/>
          <w:sz w:val="32"/>
          <w:szCs w:val="32"/>
        </w:rPr>
        <w:t>末梢神経障害に対するラフチジンとプレガバリンの有用性に関するランダム化第II相臨床試験</w:t>
      </w:r>
    </w:p>
    <w:p w:rsidR="006510CF" w:rsidRPr="00ED3B5C" w:rsidRDefault="006510CF" w:rsidP="006510CF">
      <w:pPr>
        <w:ind w:firstLineChars="100" w:firstLine="320"/>
        <w:jc w:val="center"/>
        <w:rPr>
          <w:rFonts w:ascii="ＭＳ 明朝" w:hAnsi="ＭＳ 明朝"/>
          <w:sz w:val="32"/>
          <w:szCs w:val="32"/>
        </w:rPr>
      </w:pPr>
      <w:r w:rsidRPr="00ED4EBF">
        <w:rPr>
          <w:rFonts w:ascii="ＭＳ 明朝" w:hAnsi="ＭＳ 明朝" w:hint="eastAsia"/>
          <w:sz w:val="32"/>
          <w:szCs w:val="32"/>
        </w:rPr>
        <w:t>実施計画書</w:t>
      </w:r>
    </w:p>
    <w:p w:rsidR="006510CF" w:rsidRPr="00F43A6B" w:rsidRDefault="006510CF" w:rsidP="006510CF">
      <w:pPr>
        <w:jc w:val="center"/>
        <w:rPr>
          <w:rFonts w:ascii="ＭＳ 明朝" w:hAnsi="ＭＳ 明朝"/>
          <w:sz w:val="32"/>
          <w:szCs w:val="32"/>
        </w:rPr>
      </w:pPr>
    </w:p>
    <w:p w:rsidR="006510CF" w:rsidRPr="000151BC" w:rsidRDefault="006510CF" w:rsidP="006510CF">
      <w:pPr>
        <w:jc w:val="center"/>
        <w:rPr>
          <w:rFonts w:ascii="ＭＳ 明朝" w:hAnsi="ＭＳ 明朝"/>
          <w:sz w:val="24"/>
        </w:rPr>
      </w:pPr>
    </w:p>
    <w:p w:rsidR="006510CF" w:rsidRPr="000151BC" w:rsidRDefault="006510CF" w:rsidP="006510CF">
      <w:pPr>
        <w:jc w:val="center"/>
        <w:rPr>
          <w:rFonts w:ascii="ＭＳ 明朝" w:hAnsi="ＭＳ 明朝"/>
          <w:sz w:val="24"/>
        </w:rPr>
      </w:pPr>
    </w:p>
    <w:p w:rsidR="006510CF" w:rsidRPr="000151BC" w:rsidRDefault="006510CF" w:rsidP="006510CF">
      <w:pPr>
        <w:jc w:val="center"/>
        <w:rPr>
          <w:rFonts w:ascii="ＭＳ 明朝" w:hAnsi="ＭＳ 明朝"/>
          <w:sz w:val="24"/>
        </w:rPr>
      </w:pPr>
    </w:p>
    <w:p w:rsidR="006510CF" w:rsidRPr="000151BC" w:rsidRDefault="006510CF" w:rsidP="006510CF">
      <w:pPr>
        <w:jc w:val="center"/>
        <w:rPr>
          <w:rFonts w:ascii="ＭＳ 明朝" w:hAnsi="ＭＳ 明朝"/>
          <w:sz w:val="24"/>
        </w:rPr>
      </w:pPr>
    </w:p>
    <w:p w:rsidR="006510CF" w:rsidRPr="000151BC" w:rsidRDefault="006510CF" w:rsidP="006510CF">
      <w:pPr>
        <w:ind w:firstLineChars="1200" w:firstLine="2520"/>
        <w:rPr>
          <w:rFonts w:ascii="ＭＳ 明朝" w:hAnsi="ＭＳ 明朝" w:cs="Arial"/>
          <w:szCs w:val="21"/>
        </w:rPr>
      </w:pPr>
      <w:r w:rsidRPr="000151BC">
        <w:rPr>
          <w:rFonts w:ascii="ＭＳ 明朝" w:hAnsi="ＭＳ 明朝" w:cs="Arial" w:hint="eastAsia"/>
          <w:szCs w:val="21"/>
        </w:rPr>
        <w:t>研究代表者：東京女子医科大学東医療センター　長野　浩明</w:t>
      </w:r>
    </w:p>
    <w:p w:rsidR="006510CF" w:rsidRPr="000151BC" w:rsidRDefault="006510CF" w:rsidP="006510CF">
      <w:pPr>
        <w:ind w:firstLineChars="1200" w:firstLine="2520"/>
        <w:rPr>
          <w:rFonts w:ascii="ＭＳ 明朝" w:hAnsi="ＭＳ 明朝" w:cs="Arial"/>
          <w:szCs w:val="21"/>
        </w:rPr>
      </w:pPr>
      <w:r w:rsidRPr="000151BC">
        <w:rPr>
          <w:rFonts w:ascii="ＭＳ 明朝" w:hAnsi="ＭＳ 明朝" w:cs="Arial" w:hint="eastAsia"/>
          <w:szCs w:val="21"/>
        </w:rPr>
        <w:t>〒116-0011東京都荒川区西尾久2-1-10</w:t>
      </w:r>
    </w:p>
    <w:p w:rsidR="006510CF" w:rsidRPr="000151BC" w:rsidRDefault="006510CF" w:rsidP="006510CF">
      <w:pPr>
        <w:ind w:firstLineChars="1200" w:firstLine="2520"/>
        <w:rPr>
          <w:rFonts w:ascii="ＭＳ 明朝" w:hAnsi="ＭＳ 明朝" w:cs="Arial"/>
          <w:szCs w:val="21"/>
        </w:rPr>
      </w:pPr>
      <w:r w:rsidRPr="000151BC">
        <w:rPr>
          <w:rFonts w:ascii="ＭＳ 明朝" w:hAnsi="ＭＳ 明朝" w:cs="Arial" w:hint="eastAsia"/>
          <w:szCs w:val="21"/>
        </w:rPr>
        <w:t>TEL：03-3810-1111　 FAX：03-3800-4786</w:t>
      </w:r>
    </w:p>
    <w:p w:rsidR="006510CF" w:rsidRPr="006F0B3C" w:rsidRDefault="006510CF" w:rsidP="006510CF">
      <w:pPr>
        <w:jc w:val="center"/>
        <w:rPr>
          <w:rFonts w:ascii="ＭＳ 明朝" w:hAnsi="ＭＳ 明朝"/>
          <w:sz w:val="24"/>
        </w:rPr>
      </w:pPr>
      <w:r w:rsidRPr="000151BC">
        <w:rPr>
          <w:rFonts w:ascii="ＭＳ 明朝" w:hAnsi="ＭＳ 明朝" w:cs="Arial" w:hint="eastAsia"/>
          <w:szCs w:val="21"/>
        </w:rPr>
        <w:t>E-mail: naganoog@twmu.ac.jp</w:t>
      </w:r>
      <w:r w:rsidRPr="006F0B3C" w:rsidDel="00CB32A3">
        <w:rPr>
          <w:rFonts w:ascii="ＭＳ 明朝" w:hAnsi="ＭＳ 明朝" w:hint="eastAsia"/>
          <w:sz w:val="24"/>
        </w:rPr>
        <w:t xml:space="preserve"> </w:t>
      </w:r>
    </w:p>
    <w:p w:rsidR="006510CF" w:rsidRPr="00565F7A" w:rsidRDefault="006510CF" w:rsidP="006510CF">
      <w:pPr>
        <w:jc w:val="center"/>
        <w:rPr>
          <w:rFonts w:ascii="ＭＳ 明朝" w:hAnsi="ＭＳ 明朝"/>
          <w:sz w:val="24"/>
        </w:rPr>
      </w:pPr>
    </w:p>
    <w:p w:rsidR="006510CF" w:rsidRPr="000151BC" w:rsidRDefault="006510CF" w:rsidP="006510CF">
      <w:pPr>
        <w:jc w:val="center"/>
        <w:rPr>
          <w:rFonts w:ascii="ＭＳ 明朝" w:hAnsi="ＭＳ 明朝"/>
          <w:sz w:val="24"/>
        </w:rPr>
      </w:pPr>
    </w:p>
    <w:p w:rsidR="006510CF" w:rsidRPr="000151BC" w:rsidRDefault="006510CF" w:rsidP="006510CF">
      <w:pPr>
        <w:jc w:val="center"/>
        <w:rPr>
          <w:rFonts w:ascii="ＭＳ 明朝" w:hAnsi="ＭＳ 明朝"/>
          <w:sz w:val="24"/>
        </w:rPr>
      </w:pPr>
      <w:r w:rsidRPr="000151BC">
        <w:rPr>
          <w:rFonts w:ascii="ＭＳ 明朝" w:hAnsi="ＭＳ 明朝" w:hint="eastAsia"/>
          <w:sz w:val="24"/>
        </w:rPr>
        <w:t>特定非営利法人　関西臨床腫瘍研究会 ( KCOG )</w:t>
      </w:r>
    </w:p>
    <w:p w:rsidR="006510CF" w:rsidRPr="000151BC" w:rsidRDefault="006510CF" w:rsidP="006510CF">
      <w:pPr>
        <w:jc w:val="center"/>
        <w:rPr>
          <w:rFonts w:ascii="ＭＳ 明朝" w:hAnsi="ＭＳ 明朝"/>
          <w:sz w:val="24"/>
        </w:rPr>
      </w:pPr>
      <w:r w:rsidRPr="000151BC">
        <w:rPr>
          <w:rFonts w:ascii="ＭＳ 明朝" w:hAnsi="ＭＳ 明朝" w:hint="eastAsia"/>
          <w:sz w:val="24"/>
        </w:rPr>
        <w:t>婦人科分科会</w:t>
      </w:r>
    </w:p>
    <w:p w:rsidR="006510CF" w:rsidRPr="000151BC" w:rsidRDefault="006510CF" w:rsidP="006510CF">
      <w:pPr>
        <w:jc w:val="center"/>
        <w:rPr>
          <w:rFonts w:ascii="ＭＳ 明朝" w:hAnsi="ＭＳ 明朝"/>
          <w:sz w:val="24"/>
        </w:rPr>
      </w:pPr>
    </w:p>
    <w:p w:rsidR="006510CF" w:rsidRDefault="006510CF" w:rsidP="009102AA">
      <w:pPr>
        <w:ind w:firstLineChars="600" w:firstLine="1440"/>
        <w:jc w:val="center"/>
        <w:rPr>
          <w:rFonts w:ascii="ＭＳ 明朝" w:hAnsi="ＭＳ 明朝"/>
          <w:sz w:val="24"/>
        </w:rPr>
      </w:pPr>
      <w:r w:rsidRPr="000151BC">
        <w:rPr>
          <w:rFonts w:ascii="ＭＳ 明朝" w:hAnsi="ＭＳ 明朝" w:hint="eastAsia"/>
          <w:sz w:val="24"/>
        </w:rPr>
        <w:t>初版作成：</w:t>
      </w:r>
      <w:r w:rsidR="00CD06E2" w:rsidRPr="000151BC" w:rsidDel="00CD06E2">
        <w:rPr>
          <w:rFonts w:ascii="ＭＳ 明朝" w:hAnsi="ＭＳ 明朝" w:hint="eastAsia"/>
          <w:sz w:val="24"/>
        </w:rPr>
        <w:t xml:space="preserve"> </w:t>
      </w:r>
      <w:r w:rsidRPr="000151BC">
        <w:rPr>
          <w:rFonts w:ascii="ＭＳ 明朝" w:hAnsi="ＭＳ 明朝" w:hint="eastAsia"/>
          <w:sz w:val="24"/>
        </w:rPr>
        <w:t>201</w:t>
      </w:r>
      <w:r w:rsidR="00F13BC2">
        <w:rPr>
          <w:rFonts w:ascii="ＭＳ 明朝" w:hAnsi="ＭＳ 明朝"/>
          <w:sz w:val="24"/>
        </w:rPr>
        <w:t>3</w:t>
      </w:r>
      <w:r w:rsidRPr="000151BC">
        <w:rPr>
          <w:rFonts w:ascii="ＭＳ 明朝" w:hAnsi="ＭＳ 明朝" w:hint="eastAsia"/>
          <w:sz w:val="24"/>
        </w:rPr>
        <w:t xml:space="preserve">年 </w:t>
      </w:r>
      <w:r w:rsidR="00815055">
        <w:rPr>
          <w:rFonts w:ascii="ＭＳ 明朝" w:hAnsi="ＭＳ 明朝" w:hint="eastAsia"/>
          <w:sz w:val="24"/>
        </w:rPr>
        <w:t>8</w:t>
      </w:r>
      <w:r w:rsidRPr="000151BC">
        <w:rPr>
          <w:rFonts w:ascii="ＭＳ 明朝" w:hAnsi="ＭＳ 明朝" w:hint="eastAsia"/>
          <w:sz w:val="24"/>
        </w:rPr>
        <w:t xml:space="preserve">月 </w:t>
      </w:r>
      <w:r w:rsidR="00815055">
        <w:rPr>
          <w:rFonts w:ascii="ＭＳ 明朝" w:hAnsi="ＭＳ 明朝" w:hint="eastAsia"/>
          <w:sz w:val="24"/>
        </w:rPr>
        <w:t>22</w:t>
      </w:r>
      <w:r w:rsidRPr="000151BC">
        <w:rPr>
          <w:rFonts w:ascii="ＭＳ 明朝" w:hAnsi="ＭＳ 明朝" w:hint="eastAsia"/>
          <w:sz w:val="24"/>
        </w:rPr>
        <w:t>日</w:t>
      </w:r>
    </w:p>
    <w:p w:rsidR="00815055" w:rsidRDefault="00815055" w:rsidP="009102AA">
      <w:pPr>
        <w:ind w:firstLineChars="600" w:firstLine="1440"/>
        <w:jc w:val="center"/>
        <w:rPr>
          <w:rFonts w:ascii="ＭＳ 明朝" w:hAnsi="ＭＳ 明朝"/>
          <w:sz w:val="24"/>
        </w:rPr>
      </w:pPr>
    </w:p>
    <w:p w:rsidR="00684C99" w:rsidRDefault="00684C99" w:rsidP="009102AA">
      <w:pPr>
        <w:ind w:firstLineChars="600" w:firstLine="1440"/>
        <w:jc w:val="center"/>
        <w:rPr>
          <w:rFonts w:ascii="ＭＳ 明朝" w:hAnsi="ＭＳ 明朝"/>
          <w:sz w:val="24"/>
        </w:rPr>
      </w:pPr>
    </w:p>
    <w:p w:rsidR="00BF7318" w:rsidRPr="000151BC" w:rsidRDefault="00BF7318" w:rsidP="009102AA">
      <w:pPr>
        <w:ind w:firstLineChars="600" w:firstLine="1440"/>
        <w:jc w:val="center"/>
        <w:rPr>
          <w:rFonts w:ascii="ＭＳ 明朝" w:hAnsi="ＭＳ 明朝"/>
          <w:sz w:val="24"/>
        </w:rPr>
      </w:pPr>
    </w:p>
    <w:p w:rsidR="006510CF" w:rsidRPr="000151BC" w:rsidRDefault="009102AA" w:rsidP="009102AA">
      <w:pPr>
        <w:jc w:val="center"/>
        <w:rPr>
          <w:rFonts w:ascii="ＭＳ 明朝" w:hAnsi="ＭＳ 明朝"/>
          <w:sz w:val="24"/>
        </w:rPr>
      </w:pPr>
      <w:r>
        <w:rPr>
          <w:rFonts w:ascii="ＭＳ 明朝" w:hAnsi="ＭＳ 明朝" w:hint="eastAsia"/>
          <w:sz w:val="24"/>
        </w:rPr>
        <w:t xml:space="preserve">     KCOG</w:t>
      </w:r>
      <w:r w:rsidR="00C115C7">
        <w:rPr>
          <w:rFonts w:ascii="ＭＳ 明朝" w:hAnsi="ＭＳ 明朝" w:hint="eastAsia"/>
          <w:sz w:val="24"/>
        </w:rPr>
        <w:t>研究提案日：2012年9月7日</w:t>
      </w:r>
    </w:p>
    <w:p w:rsidR="006510CF" w:rsidRPr="000151BC" w:rsidRDefault="006510CF" w:rsidP="006510CF">
      <w:pPr>
        <w:rPr>
          <w:rFonts w:ascii="ＭＳ 明朝" w:hAnsi="ＭＳ 明朝"/>
          <w:sz w:val="24"/>
        </w:rPr>
      </w:pPr>
    </w:p>
    <w:p w:rsidR="006510CF" w:rsidRPr="000151BC" w:rsidRDefault="006510CF" w:rsidP="006510CF">
      <w:pPr>
        <w:numPr>
          <w:ilvl w:val="0"/>
          <w:numId w:val="2"/>
        </w:numPr>
        <w:ind w:right="840"/>
        <w:rPr>
          <w:rFonts w:ascii="ＭＳ 明朝" w:hAnsi="ＭＳ 明朝"/>
          <w:b/>
          <w:bCs/>
          <w:color w:val="000000"/>
          <w:sz w:val="36"/>
          <w:szCs w:val="36"/>
        </w:rPr>
      </w:pPr>
      <w:r w:rsidRPr="000151BC">
        <w:rPr>
          <w:rFonts w:ascii="ＭＳ 明朝" w:hAnsi="ＭＳ 明朝"/>
          <w:sz w:val="24"/>
        </w:rPr>
        <w:br w:type="page"/>
      </w:r>
      <w:r w:rsidRPr="000151BC">
        <w:rPr>
          <w:rFonts w:ascii="ＭＳ 明朝" w:hAnsi="ＭＳ 明朝" w:hint="eastAsia"/>
          <w:b/>
          <w:bCs/>
          <w:color w:val="000000"/>
          <w:sz w:val="36"/>
          <w:szCs w:val="36"/>
        </w:rPr>
        <w:lastRenderedPageBreak/>
        <w:t>概要</w:t>
      </w:r>
    </w:p>
    <w:p w:rsidR="006510CF" w:rsidRPr="000151BC" w:rsidRDefault="006510CF" w:rsidP="006510CF">
      <w:pPr>
        <w:numPr>
          <w:ilvl w:val="1"/>
          <w:numId w:val="3"/>
        </w:numPr>
        <w:ind w:right="840"/>
        <w:rPr>
          <w:rFonts w:ascii="ＭＳ 明朝" w:hAnsi="ＭＳ 明朝"/>
          <w:b/>
          <w:bCs/>
          <w:color w:val="000000"/>
          <w:sz w:val="24"/>
        </w:rPr>
      </w:pPr>
      <w:r w:rsidRPr="000151BC">
        <w:rPr>
          <w:rFonts w:ascii="ＭＳ 明朝" w:hAnsi="ＭＳ 明朝" w:hint="eastAsia"/>
          <w:b/>
          <w:bCs/>
          <w:color w:val="000000"/>
          <w:sz w:val="24"/>
        </w:rPr>
        <w:t>シェーマ</w:t>
      </w:r>
    </w:p>
    <w:p w:rsidR="006510CF" w:rsidRPr="000151BC" w:rsidRDefault="006510CF" w:rsidP="006510CF">
      <w:pPr>
        <w:rPr>
          <w:rFonts w:ascii="ＭＳ 明朝" w:hAnsi="ＭＳ 明朝" w:cs="Arial"/>
          <w:szCs w:val="21"/>
        </w:rPr>
      </w:pPr>
    </w:p>
    <w:p w:rsidR="006510CF" w:rsidRPr="000151BC" w:rsidRDefault="00305490" w:rsidP="006510CF">
      <w:pPr>
        <w:rPr>
          <w:rFonts w:ascii="ＭＳ 明朝" w:hAnsi="ＭＳ 明朝" w:cs="Arial"/>
          <w:szCs w:val="21"/>
        </w:rPr>
      </w:pPr>
      <w:r>
        <w:rPr>
          <w:rFonts w:ascii="ＭＳ 明朝" w:hAnsi="ＭＳ 明朝"/>
          <w:b/>
          <w:bCs/>
          <w:noProof/>
          <w:color w:val="000000"/>
          <w:sz w:val="36"/>
          <w:szCs w:val="36"/>
        </w:rPr>
        <mc:AlternateContent>
          <mc:Choice Requires="wps">
            <w:drawing>
              <wp:anchor distT="0" distB="0" distL="114300" distR="114300" simplePos="0" relativeHeight="251663360" behindDoc="0" locked="0" layoutInCell="1" allowOverlap="1" wp14:anchorId="6EB9E22C" wp14:editId="6C269244">
                <wp:simplePos x="0" y="0"/>
                <wp:positionH relativeFrom="column">
                  <wp:posOffset>1131570</wp:posOffset>
                </wp:positionH>
                <wp:positionV relativeFrom="paragraph">
                  <wp:posOffset>8890</wp:posOffset>
                </wp:positionV>
                <wp:extent cx="4761230" cy="558800"/>
                <wp:effectExtent l="0" t="0" r="20320" b="1270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1230" cy="558800"/>
                        </a:xfrm>
                        <a:prstGeom prst="rect">
                          <a:avLst/>
                        </a:prstGeom>
                        <a:solidFill>
                          <a:srgbClr val="FFFFFF"/>
                        </a:solidFill>
                        <a:ln w="9525">
                          <a:solidFill>
                            <a:srgbClr val="000000"/>
                          </a:solidFill>
                          <a:miter lim="800000"/>
                          <a:headEnd/>
                          <a:tailEnd/>
                        </a:ln>
                      </wps:spPr>
                      <wps:txbx>
                        <w:txbxContent>
                          <w:p w:rsidR="00315B4C" w:rsidRPr="000151BC" w:rsidRDefault="00315B4C" w:rsidP="006510CF">
                            <w:pPr>
                              <w:jc w:val="center"/>
                              <w:rPr>
                                <w:rFonts w:ascii="ＭＳ 明朝" w:hAnsi="ＭＳ 明朝" w:cs="Arial"/>
                                <w:sz w:val="24"/>
                              </w:rPr>
                            </w:pPr>
                            <w:r>
                              <w:rPr>
                                <w:rFonts w:ascii="ＭＳ 明朝" w:hAnsi="ＭＳ 明朝" w:cs="Arial" w:hint="eastAsia"/>
                                <w:sz w:val="24"/>
                              </w:rPr>
                              <w:t>パクリタキセル</w:t>
                            </w:r>
                            <w:r w:rsidRPr="000151BC">
                              <w:rPr>
                                <w:rFonts w:ascii="ＭＳ 明朝" w:hAnsi="ＭＳ 明朝" w:cs="Arial" w:hint="eastAsia"/>
                                <w:sz w:val="24"/>
                              </w:rPr>
                              <w:t>を含む化学療法中に末梢神経障害が発症・増悪した卵巣癌・卵管癌・腹膜癌</w:t>
                            </w:r>
                            <w:r>
                              <w:rPr>
                                <w:rFonts w:ascii="ＭＳ 明朝" w:hAnsi="ＭＳ 明朝" w:cs="Arial" w:hint="eastAsia"/>
                                <w:sz w:val="24"/>
                              </w:rPr>
                              <w:t>・子宮体癌・子宮頸癌</w:t>
                            </w:r>
                            <w:r w:rsidRPr="000151BC">
                              <w:rPr>
                                <w:rFonts w:ascii="ＭＳ 明朝" w:hAnsi="ＭＳ 明朝" w:cs="Arial" w:hint="eastAsia"/>
                                <w:sz w:val="24"/>
                              </w:rPr>
                              <w:t>患者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26" style="position:absolute;left:0;text-align:left;margin-left:89.1pt;margin-top:.7pt;width:374.9pt;height: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">
                <v:textbox inset="5.85pt,.7pt,5.85pt,.7pt">
                  <w:txbxContent>
                    <w:p w:rsidR="00315B4C" w:rsidRPr="000151BC" w:rsidRDefault="00315B4C" w:rsidP="006510CF">
                      <w:pPr>
                        <w:jc w:val="center"/>
                        <w:rPr>
                          <w:rFonts w:ascii="ＭＳ 明朝" w:hAnsi="ＭＳ 明朝" w:cs="Arial"/>
                          <w:sz w:val="24"/>
                        </w:rPr>
                      </w:pPr>
                      <w:r>
                        <w:rPr>
                          <w:rFonts w:ascii="ＭＳ 明朝" w:hAnsi="ＭＳ 明朝" w:cs="Arial" w:hint="eastAsia"/>
                          <w:sz w:val="24"/>
                        </w:rPr>
                        <w:t>パクリタキセル</w:t>
                      </w:r>
                      <w:r w:rsidRPr="000151BC">
                        <w:rPr>
                          <w:rFonts w:ascii="ＭＳ 明朝" w:hAnsi="ＭＳ 明朝" w:cs="Arial" w:hint="eastAsia"/>
                          <w:sz w:val="24"/>
                        </w:rPr>
                        <w:t>を含む化学療法中に末梢神経障害が発症・増悪した卵巣癌・卵管癌・腹膜癌</w:t>
                      </w:r>
                      <w:r>
                        <w:rPr>
                          <w:rFonts w:ascii="ＭＳ 明朝" w:hAnsi="ＭＳ 明朝" w:cs="Arial" w:hint="eastAsia"/>
                          <w:sz w:val="24"/>
                        </w:rPr>
                        <w:t>・子宮体癌・子宮頸癌</w:t>
                      </w:r>
                      <w:r w:rsidRPr="000151BC">
                        <w:rPr>
                          <w:rFonts w:ascii="ＭＳ 明朝" w:hAnsi="ＭＳ 明朝" w:cs="Arial" w:hint="eastAsia"/>
                          <w:sz w:val="24"/>
                        </w:rPr>
                        <w:t>患者</w:t>
                      </w:r>
                    </w:p>
                  </w:txbxContent>
                </v:textbox>
              </v:rect>
            </w:pict>
          </mc:Fallback>
        </mc:AlternateContent>
      </w:r>
    </w:p>
    <w:p w:rsidR="006510CF" w:rsidRPr="000151BC" w:rsidRDefault="006510CF" w:rsidP="006510CF">
      <w:pPr>
        <w:rPr>
          <w:rFonts w:ascii="ＭＳ 明朝" w:hAnsi="ＭＳ 明朝" w:cs="Arial"/>
          <w:szCs w:val="21"/>
        </w:rPr>
      </w:pPr>
    </w:p>
    <w:p w:rsidR="006510CF" w:rsidRPr="000151BC" w:rsidRDefault="00305490" w:rsidP="006510CF">
      <w:pPr>
        <w:rPr>
          <w:rFonts w:ascii="ＭＳ 明朝" w:hAnsi="ＭＳ 明朝" w:cs="Arial"/>
          <w:szCs w:val="21"/>
        </w:rPr>
      </w:pPr>
      <w:r>
        <w:rPr>
          <w:rFonts w:ascii="ＭＳ 明朝" w:hAnsi="ＭＳ 明朝" w:cs="Arial"/>
          <w:noProof/>
          <w:szCs w:val="21"/>
        </w:rPr>
        <mc:AlternateContent>
          <mc:Choice Requires="wps">
            <w:drawing>
              <wp:anchor distT="0" distB="0" distL="114300" distR="114300" simplePos="0" relativeHeight="251662336" behindDoc="0" locked="0" layoutInCell="1" allowOverlap="1" wp14:anchorId="1EC62448" wp14:editId="326A8F16">
                <wp:simplePos x="0" y="0"/>
                <wp:positionH relativeFrom="column">
                  <wp:posOffset>3309620</wp:posOffset>
                </wp:positionH>
                <wp:positionV relativeFrom="paragraph">
                  <wp:posOffset>110490</wp:posOffset>
                </wp:positionV>
                <wp:extent cx="635" cy="159385"/>
                <wp:effectExtent l="76200" t="0" r="75565" b="50165"/>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0" o:spid="_x0000_s1026" type="#_x0000_t32" style="position:absolute;left:0;text-align:left;margin-left:260.6pt;margin-top:8.7pt;width:.05pt;height:1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">
                <v:stroke endarrow="block"/>
              </v:shape>
            </w:pict>
          </mc:Fallback>
        </mc:AlternateContent>
      </w:r>
      <w:r w:rsidR="006510CF" w:rsidRPr="000151BC">
        <w:rPr>
          <w:rFonts w:ascii="ＭＳ 明朝" w:hAnsi="ＭＳ 明朝" w:cs="Arial" w:hint="eastAsia"/>
          <w:szCs w:val="21"/>
        </w:rPr>
        <w:t xml:space="preserve">                                         　　　　       　</w:t>
      </w:r>
      <w:r w:rsidR="006510CF" w:rsidRPr="000151BC">
        <w:rPr>
          <w:rFonts w:ascii="ＭＳ 明朝" w:hAnsi="ＭＳ 明朝" w:cs="Arial"/>
          <w:szCs w:val="21"/>
        </w:rPr>
        <w:t xml:space="preserve"> </w:t>
      </w:r>
    </w:p>
    <w:p w:rsidR="006510CF" w:rsidRPr="000151BC" w:rsidRDefault="00305490" w:rsidP="006510CF">
      <w:pPr>
        <w:rPr>
          <w:rFonts w:ascii="ＭＳ 明朝" w:hAnsi="ＭＳ 明朝" w:cs="Arial"/>
          <w:szCs w:val="21"/>
        </w:rPr>
      </w:pPr>
      <w:r>
        <w:rPr>
          <w:rFonts w:ascii="ＭＳ 明朝" w:hAnsi="ＭＳ 明朝" w:cs="Arial"/>
          <w:noProof/>
          <w:szCs w:val="21"/>
        </w:rPr>
        <mc:AlternateContent>
          <mc:Choice Requires="wps">
            <w:drawing>
              <wp:anchor distT="0" distB="0" distL="114300" distR="114300" simplePos="0" relativeHeight="251661312" behindDoc="0" locked="0" layoutInCell="1" allowOverlap="1" wp14:anchorId="3D0009EC" wp14:editId="45896EC9">
                <wp:simplePos x="0" y="0"/>
                <wp:positionH relativeFrom="column">
                  <wp:posOffset>2892425</wp:posOffset>
                </wp:positionH>
                <wp:positionV relativeFrom="paragraph">
                  <wp:posOffset>41275</wp:posOffset>
                </wp:positionV>
                <wp:extent cx="926465" cy="264795"/>
                <wp:effectExtent l="0" t="0" r="26035" b="2095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264795"/>
                        </a:xfrm>
                        <a:prstGeom prst="rect">
                          <a:avLst/>
                        </a:prstGeom>
                        <a:solidFill>
                          <a:srgbClr val="FFFFFF"/>
                        </a:solidFill>
                        <a:ln w="9525">
                          <a:solidFill>
                            <a:srgbClr val="000000"/>
                          </a:solidFill>
                          <a:miter lim="800000"/>
                          <a:headEnd/>
                          <a:tailEnd/>
                        </a:ln>
                      </wps:spPr>
                      <wps:txbx>
                        <w:txbxContent>
                          <w:p w:rsidR="00315B4C" w:rsidRPr="000151BC" w:rsidRDefault="00315B4C" w:rsidP="006510CF">
                            <w:pPr>
                              <w:ind w:left="360"/>
                              <w:rPr>
                                <w:rFonts w:ascii="ＭＳ 明朝" w:hAnsi="ＭＳ 明朝" w:cs="Arial"/>
                                <w:sz w:val="24"/>
                              </w:rPr>
                            </w:pPr>
                            <w:r w:rsidRPr="000151BC">
                              <w:rPr>
                                <w:rFonts w:ascii="ＭＳ 明朝" w:hAnsi="ＭＳ 明朝" w:cs="Arial" w:hint="eastAsia"/>
                                <w:sz w:val="24"/>
                              </w:rPr>
                              <w:t>登録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27" style="position:absolute;left:0;text-align:left;margin-left:227.75pt;margin-top:3.25pt;width:72.95pt;height: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">
                <v:textbox inset="5.85pt,.7pt,5.85pt,.7pt">
                  <w:txbxContent>
                    <w:p w:rsidR="00315B4C" w:rsidRPr="000151BC" w:rsidRDefault="00315B4C" w:rsidP="006510CF">
                      <w:pPr>
                        <w:ind w:left="360"/>
                        <w:rPr>
                          <w:rFonts w:ascii="ＭＳ 明朝" w:hAnsi="ＭＳ 明朝" w:cs="Arial"/>
                          <w:sz w:val="24"/>
                        </w:rPr>
                      </w:pPr>
                      <w:r w:rsidRPr="000151BC">
                        <w:rPr>
                          <w:rFonts w:ascii="ＭＳ 明朝" w:hAnsi="ＭＳ 明朝" w:cs="Arial" w:hint="eastAsia"/>
                          <w:sz w:val="24"/>
                        </w:rPr>
                        <w:t>登録</w:t>
                      </w:r>
                    </w:p>
                  </w:txbxContent>
                </v:textbox>
              </v:rect>
            </w:pict>
          </mc:Fallback>
        </mc:AlternateContent>
      </w:r>
    </w:p>
    <w:p w:rsidR="006510CF" w:rsidRPr="000151BC" w:rsidRDefault="00305490" w:rsidP="006510CF">
      <w:pPr>
        <w:rPr>
          <w:rFonts w:ascii="ＭＳ 明朝" w:hAnsi="ＭＳ 明朝" w:cs="Arial"/>
          <w:szCs w:val="21"/>
        </w:rPr>
      </w:pPr>
      <w:r>
        <w:rPr>
          <w:rFonts w:ascii="ＭＳ 明朝" w:hAnsi="ＭＳ 明朝" w:cs="Arial"/>
          <w:noProof/>
          <w:szCs w:val="21"/>
        </w:rPr>
        <mc:AlternateContent>
          <mc:Choice Requires="wps">
            <w:drawing>
              <wp:anchor distT="0" distB="0" distL="114300" distR="114300" simplePos="0" relativeHeight="251659264" behindDoc="0" locked="0" layoutInCell="1" allowOverlap="1" wp14:anchorId="446BFCDF" wp14:editId="7DD0C768">
                <wp:simplePos x="0" y="0"/>
                <wp:positionH relativeFrom="column">
                  <wp:posOffset>3310255</wp:posOffset>
                </wp:positionH>
                <wp:positionV relativeFrom="paragraph">
                  <wp:posOffset>77470</wp:posOffset>
                </wp:positionV>
                <wp:extent cx="635" cy="189865"/>
                <wp:effectExtent l="76200" t="0" r="75565" b="5778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8" o:spid="_x0000_s1026" type="#_x0000_t32" style="position:absolute;left:0;text-align:left;margin-left:260.65pt;margin-top:6.1pt;width:.05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">
                <v:stroke endarrow="block"/>
              </v:shape>
            </w:pict>
          </mc:Fallback>
        </mc:AlternateContent>
      </w:r>
    </w:p>
    <w:p w:rsidR="006510CF" w:rsidRPr="000151BC" w:rsidRDefault="00305490" w:rsidP="006510CF">
      <w:pPr>
        <w:rPr>
          <w:rFonts w:ascii="ＭＳ 明朝" w:hAnsi="ＭＳ 明朝" w:cs="Arial"/>
          <w:szCs w:val="21"/>
        </w:rPr>
      </w:pPr>
      <w:r>
        <w:rPr>
          <w:rFonts w:ascii="ＭＳ 明朝" w:hAnsi="ＭＳ 明朝" w:cs="Arial"/>
          <w:noProof/>
          <w:szCs w:val="21"/>
        </w:rPr>
        <mc:AlternateContent>
          <mc:Choice Requires="wps">
            <w:drawing>
              <wp:anchor distT="0" distB="0" distL="114300" distR="114300" simplePos="0" relativeHeight="251660288" behindDoc="0" locked="0" layoutInCell="1" allowOverlap="1" wp14:anchorId="4D7EDD29" wp14:editId="16F75BD1">
                <wp:simplePos x="0" y="0"/>
                <wp:positionH relativeFrom="column">
                  <wp:posOffset>2007235</wp:posOffset>
                </wp:positionH>
                <wp:positionV relativeFrom="paragraph">
                  <wp:posOffset>38735</wp:posOffset>
                </wp:positionV>
                <wp:extent cx="2590800" cy="344805"/>
                <wp:effectExtent l="0" t="0" r="19050" b="1714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344805"/>
                        </a:xfrm>
                        <a:prstGeom prst="rect">
                          <a:avLst/>
                        </a:prstGeom>
                        <a:solidFill>
                          <a:srgbClr val="FFFFFF"/>
                        </a:solidFill>
                        <a:ln w="9525">
                          <a:solidFill>
                            <a:srgbClr val="000000"/>
                          </a:solidFill>
                          <a:miter lim="800000"/>
                          <a:headEnd/>
                          <a:tailEnd/>
                        </a:ln>
                      </wps:spPr>
                      <wps:txbx>
                        <w:txbxContent>
                          <w:p w:rsidR="00315B4C" w:rsidRPr="000151BC" w:rsidRDefault="00315B4C" w:rsidP="006510CF">
                            <w:pPr>
                              <w:jc w:val="center"/>
                              <w:rPr>
                                <w:rFonts w:ascii="ＭＳ 明朝" w:hAnsi="ＭＳ 明朝" w:cs="Arial"/>
                                <w:sz w:val="24"/>
                              </w:rPr>
                            </w:pPr>
                            <w:r w:rsidRPr="000151BC">
                              <w:rPr>
                                <w:rFonts w:ascii="ＭＳ 明朝" w:hAnsi="ＭＳ 明朝" w:cs="Arial" w:hint="eastAsia"/>
                                <w:sz w:val="24"/>
                              </w:rPr>
                              <w:t>ランダム割り付け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28" style="position:absolute;left:0;text-align:left;margin-left:158.05pt;margin-top:3.05pt;width:204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">
                <v:textbox inset="5.85pt,.7pt,5.85pt,.7pt">
                  <w:txbxContent>
                    <w:p w:rsidR="00315B4C" w:rsidRPr="000151BC" w:rsidRDefault="00315B4C" w:rsidP="006510CF">
                      <w:pPr>
                        <w:jc w:val="center"/>
                        <w:rPr>
                          <w:rFonts w:ascii="ＭＳ 明朝" w:hAnsi="ＭＳ 明朝" w:cs="Arial"/>
                          <w:sz w:val="24"/>
                        </w:rPr>
                      </w:pPr>
                      <w:r w:rsidRPr="000151BC">
                        <w:rPr>
                          <w:rFonts w:ascii="ＭＳ 明朝" w:hAnsi="ＭＳ 明朝" w:cs="Arial" w:hint="eastAsia"/>
                          <w:sz w:val="24"/>
                        </w:rPr>
                        <w:t>ランダム割り付け</w:t>
                      </w:r>
                    </w:p>
                  </w:txbxContent>
                </v:textbox>
              </v:rect>
            </w:pict>
          </mc:Fallback>
        </mc:AlternateContent>
      </w:r>
    </w:p>
    <w:p w:rsidR="006510CF" w:rsidRPr="000151BC" w:rsidRDefault="00305490" w:rsidP="006510CF">
      <w:pPr>
        <w:rPr>
          <w:rFonts w:ascii="ＭＳ 明朝" w:hAnsi="ＭＳ 明朝" w:cs="Arial"/>
          <w:szCs w:val="21"/>
        </w:rPr>
      </w:pPr>
      <w:r>
        <w:rPr>
          <w:rFonts w:ascii="ＭＳ 明朝" w:hAnsi="ＭＳ 明朝" w:cs="Arial"/>
          <w:noProof/>
          <w:szCs w:val="21"/>
        </w:rPr>
        <mc:AlternateContent>
          <mc:Choice Requires="wps">
            <w:drawing>
              <wp:anchor distT="0" distB="0" distL="114299" distR="114299" simplePos="0" relativeHeight="251664384" behindDoc="0" locked="0" layoutInCell="1" allowOverlap="1" wp14:anchorId="2A8A2650" wp14:editId="10EC862F">
                <wp:simplePos x="0" y="0"/>
                <wp:positionH relativeFrom="column">
                  <wp:posOffset>3310889</wp:posOffset>
                </wp:positionH>
                <wp:positionV relativeFrom="paragraph">
                  <wp:posOffset>154940</wp:posOffset>
                </wp:positionV>
                <wp:extent cx="0" cy="180340"/>
                <wp:effectExtent l="0" t="0" r="19050" b="1016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6" o:spid="_x0000_s1026" type="#_x0000_t32" style="position:absolute;left:0;text-align:left;margin-left:260.7pt;margin-top:12.2pt;width:0;height:14.2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"/>
            </w:pict>
          </mc:Fallback>
        </mc:AlternateContent>
      </w:r>
    </w:p>
    <w:p w:rsidR="006510CF" w:rsidRPr="000151BC" w:rsidRDefault="00305490" w:rsidP="006510CF">
      <w:pPr>
        <w:rPr>
          <w:rFonts w:ascii="ＭＳ 明朝" w:hAnsi="ＭＳ 明朝" w:cs="Arial"/>
          <w:szCs w:val="21"/>
        </w:rPr>
      </w:pPr>
      <w:r>
        <w:rPr>
          <w:rFonts w:ascii="ＭＳ 明朝" w:hAnsi="ＭＳ 明朝" w:cs="Arial"/>
          <w:noProof/>
          <w:szCs w:val="21"/>
        </w:rPr>
        <mc:AlternateContent>
          <mc:Choice Requires="wps">
            <w:drawing>
              <wp:anchor distT="0" distB="0" distL="114299" distR="114299" simplePos="0" relativeHeight="251671552" behindDoc="0" locked="0" layoutInCell="1" allowOverlap="1" wp14:anchorId="5CE4789D" wp14:editId="43F3FA13">
                <wp:simplePos x="0" y="0"/>
                <wp:positionH relativeFrom="column">
                  <wp:posOffset>4083684</wp:posOffset>
                </wp:positionH>
                <wp:positionV relativeFrom="paragraph">
                  <wp:posOffset>106680</wp:posOffset>
                </wp:positionV>
                <wp:extent cx="0" cy="296545"/>
                <wp:effectExtent l="76200" t="0" r="57150" b="6540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5" o:spid="_x0000_s1026" type="#_x0000_t32" style="position:absolute;left:0;text-align:left;margin-left:321.55pt;margin-top:8.4pt;width:0;height:23.3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">
                <v:stroke endarrow="block"/>
              </v:shape>
            </w:pict>
          </mc:Fallback>
        </mc:AlternateContent>
      </w:r>
      <w:r>
        <w:rPr>
          <w:rFonts w:ascii="ＭＳ 明朝" w:hAnsi="ＭＳ 明朝" w:cs="Arial"/>
          <w:noProof/>
          <w:szCs w:val="21"/>
        </w:rPr>
        <mc:AlternateContent>
          <mc:Choice Requires="wps">
            <w:drawing>
              <wp:anchor distT="0" distB="0" distL="114299" distR="114299" simplePos="0" relativeHeight="251670528" behindDoc="0" locked="0" layoutInCell="1" allowOverlap="1" wp14:anchorId="01CD78FB" wp14:editId="42A6F300">
                <wp:simplePos x="0" y="0"/>
                <wp:positionH relativeFrom="column">
                  <wp:posOffset>2538729</wp:posOffset>
                </wp:positionH>
                <wp:positionV relativeFrom="paragraph">
                  <wp:posOffset>106680</wp:posOffset>
                </wp:positionV>
                <wp:extent cx="0" cy="296545"/>
                <wp:effectExtent l="76200" t="0" r="57150" b="6540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4" o:spid="_x0000_s1026" type="#_x0000_t32" style="position:absolute;left:0;text-align:left;margin-left:199.9pt;margin-top:8.4pt;width:0;height:23.3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">
                <v:stroke endarrow="block"/>
              </v:shape>
            </w:pict>
          </mc:Fallback>
        </mc:AlternateContent>
      </w:r>
      <w:r>
        <w:rPr>
          <w:rFonts w:ascii="ＭＳ 明朝" w:hAnsi="ＭＳ 明朝" w:cs="Arial"/>
          <w:noProof/>
          <w:szCs w:val="21"/>
        </w:rPr>
        <mc:AlternateContent>
          <mc:Choice Requires="wps">
            <w:drawing>
              <wp:anchor distT="4294967295" distB="4294967295" distL="114300" distR="114300" simplePos="0" relativeHeight="251669504" behindDoc="0" locked="0" layoutInCell="1" allowOverlap="1" wp14:anchorId="19C51B39" wp14:editId="39B22A7B">
                <wp:simplePos x="0" y="0"/>
                <wp:positionH relativeFrom="column">
                  <wp:posOffset>3311525</wp:posOffset>
                </wp:positionH>
                <wp:positionV relativeFrom="paragraph">
                  <wp:posOffset>106679</wp:posOffset>
                </wp:positionV>
                <wp:extent cx="772160" cy="0"/>
                <wp:effectExtent l="0" t="0" r="27940" b="190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 o:spid="_x0000_s1026" type="#_x0000_t32" style="position:absolute;left:0;text-align:left;margin-left:260.75pt;margin-top:8.4pt;width:60.8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"/>
            </w:pict>
          </mc:Fallback>
        </mc:AlternateContent>
      </w:r>
      <w:r>
        <w:rPr>
          <w:rFonts w:ascii="ＭＳ 明朝" w:hAnsi="ＭＳ 明朝" w:cs="Arial"/>
          <w:noProof/>
          <w:szCs w:val="21"/>
        </w:rPr>
        <mc:AlternateContent>
          <mc:Choice Requires="wps">
            <w:drawing>
              <wp:anchor distT="4294967295" distB="4294967295" distL="114300" distR="114300" simplePos="0" relativeHeight="251668480" behindDoc="0" locked="0" layoutInCell="1" allowOverlap="1" wp14:anchorId="0314832F" wp14:editId="44F95507">
                <wp:simplePos x="0" y="0"/>
                <wp:positionH relativeFrom="column">
                  <wp:posOffset>2538730</wp:posOffset>
                </wp:positionH>
                <wp:positionV relativeFrom="paragraph">
                  <wp:posOffset>106679</wp:posOffset>
                </wp:positionV>
                <wp:extent cx="772795" cy="0"/>
                <wp:effectExtent l="0" t="0" r="27305" b="190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2" o:spid="_x0000_s1026" type="#_x0000_t32" style="position:absolute;left:0;text-align:left;margin-left:199.9pt;margin-top:8.4pt;width:60.85pt;height:0;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"/>
            </w:pict>
          </mc:Fallback>
        </mc:AlternateContent>
      </w:r>
    </w:p>
    <w:p w:rsidR="006510CF" w:rsidRPr="000151BC" w:rsidRDefault="00305490" w:rsidP="006510CF">
      <w:pPr>
        <w:rPr>
          <w:rFonts w:ascii="ＭＳ 明朝" w:hAnsi="ＭＳ 明朝" w:cs="Arial"/>
          <w:szCs w:val="21"/>
        </w:rPr>
      </w:pPr>
      <w:r>
        <w:rPr>
          <w:rFonts w:ascii="ＭＳ 明朝" w:hAnsi="ＭＳ 明朝" w:cs="Arial"/>
          <w:noProof/>
          <w:szCs w:val="21"/>
        </w:rPr>
        <mc:AlternateContent>
          <mc:Choice Requires="wps">
            <w:drawing>
              <wp:anchor distT="0" distB="0" distL="114300" distR="114300" simplePos="0" relativeHeight="251665408" behindDoc="0" locked="0" layoutInCell="1" allowOverlap="1" wp14:anchorId="2C3FB4CE" wp14:editId="2308035A">
                <wp:simplePos x="0" y="0"/>
                <wp:positionH relativeFrom="column">
                  <wp:posOffset>1502410</wp:posOffset>
                </wp:positionH>
                <wp:positionV relativeFrom="paragraph">
                  <wp:posOffset>174625</wp:posOffset>
                </wp:positionV>
                <wp:extent cx="1809115" cy="756920"/>
                <wp:effectExtent l="0" t="0" r="19685" b="2413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115" cy="756920"/>
                        </a:xfrm>
                        <a:prstGeom prst="rect">
                          <a:avLst/>
                        </a:prstGeom>
                        <a:solidFill>
                          <a:srgbClr val="FFFFFF"/>
                        </a:solidFill>
                        <a:ln w="9525">
                          <a:solidFill>
                            <a:srgbClr val="000000"/>
                          </a:solidFill>
                          <a:miter lim="800000"/>
                          <a:headEnd/>
                          <a:tailEnd/>
                        </a:ln>
                      </wps:spPr>
                      <wps:txbx>
                        <w:txbxContent>
                          <w:p w:rsidR="00315B4C" w:rsidRPr="000151BC" w:rsidRDefault="00315B4C" w:rsidP="006510CF">
                            <w:pPr>
                              <w:jc w:val="center"/>
                              <w:rPr>
                                <w:rFonts w:ascii="ＭＳ 明朝" w:hAnsi="ＭＳ 明朝" w:cs="Arial"/>
                                <w:sz w:val="24"/>
                              </w:rPr>
                            </w:pPr>
                            <w:r>
                              <w:rPr>
                                <w:rFonts w:ascii="Arial" w:hAnsi="Arial" w:cs="Arial" w:hint="eastAsia"/>
                                <w:sz w:val="24"/>
                              </w:rPr>
                              <w:t>ラフチジン</w:t>
                            </w:r>
                            <w:r w:rsidRPr="00586898">
                              <w:rPr>
                                <w:rFonts w:ascii="ＭＳ 明朝" w:hAnsi="ＭＳ 明朝" w:cs="Arial" w:hint="eastAsia"/>
                                <w:sz w:val="24"/>
                              </w:rPr>
                              <w:t>群</w:t>
                            </w:r>
                          </w:p>
                          <w:p w:rsidR="00315B4C" w:rsidRPr="000151BC" w:rsidRDefault="00315B4C" w:rsidP="006510CF">
                            <w:pPr>
                              <w:jc w:val="center"/>
                              <w:rPr>
                                <w:rFonts w:ascii="ＭＳ 明朝" w:hAnsi="ＭＳ 明朝" w:cs="Arial"/>
                                <w:sz w:val="24"/>
                              </w:rPr>
                            </w:pPr>
                            <w:r w:rsidRPr="000151BC">
                              <w:rPr>
                                <w:rFonts w:ascii="ＭＳ 明朝" w:hAnsi="ＭＳ 明朝" w:cs="Arial" w:hint="eastAsia"/>
                                <w:sz w:val="24"/>
                              </w:rPr>
                              <w:t>20mg/日</w:t>
                            </w:r>
                          </w:p>
                          <w:p w:rsidR="00315B4C" w:rsidRPr="000151BC" w:rsidRDefault="00315B4C" w:rsidP="006510CF">
                            <w:pPr>
                              <w:jc w:val="center"/>
                              <w:rPr>
                                <w:rFonts w:ascii="ＭＳ 明朝" w:hAnsi="ＭＳ 明朝" w:cs="Arial"/>
                                <w:sz w:val="24"/>
                              </w:rPr>
                            </w:pPr>
                            <w:r w:rsidRPr="000151BC">
                              <w:rPr>
                                <w:rFonts w:ascii="ＭＳ 明朝" w:hAnsi="ＭＳ 明朝" w:cs="Arial" w:hint="eastAsia"/>
                                <w:sz w:val="24"/>
                              </w:rPr>
                              <w:t>４週投与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29" style="position:absolute;left:0;text-align:left;margin-left:118.3pt;margin-top:13.75pt;width:142.45pt;height:5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">
                <v:textbox inset="5.85pt,.7pt,5.85pt,.7pt">
                  <w:txbxContent>
                    <w:p w:rsidR="00315B4C" w:rsidRPr="000151BC" w:rsidRDefault="00315B4C" w:rsidP="006510CF">
                      <w:pPr>
                        <w:jc w:val="center"/>
                        <w:rPr>
                          <w:rFonts w:ascii="ＭＳ 明朝" w:hAnsi="ＭＳ 明朝" w:cs="Arial"/>
                          <w:sz w:val="24"/>
                        </w:rPr>
                      </w:pPr>
                      <w:r>
                        <w:rPr>
                          <w:rFonts w:ascii="Arial" w:hAnsi="Arial" w:cs="Arial" w:hint="eastAsia"/>
                          <w:sz w:val="24"/>
                        </w:rPr>
                        <w:t>ラフチジン</w:t>
                      </w:r>
                      <w:r w:rsidRPr="00586898">
                        <w:rPr>
                          <w:rFonts w:ascii="ＭＳ 明朝" w:hAnsi="ＭＳ 明朝" w:cs="Arial" w:hint="eastAsia"/>
                          <w:sz w:val="24"/>
                        </w:rPr>
                        <w:t>群</w:t>
                      </w:r>
                    </w:p>
                    <w:p w:rsidR="00315B4C" w:rsidRPr="000151BC" w:rsidRDefault="00315B4C" w:rsidP="006510CF">
                      <w:pPr>
                        <w:jc w:val="center"/>
                        <w:rPr>
                          <w:rFonts w:ascii="ＭＳ 明朝" w:hAnsi="ＭＳ 明朝" w:cs="Arial"/>
                          <w:sz w:val="24"/>
                        </w:rPr>
                      </w:pPr>
                      <w:r w:rsidRPr="000151BC">
                        <w:rPr>
                          <w:rFonts w:ascii="ＭＳ 明朝" w:hAnsi="ＭＳ 明朝" w:cs="Arial" w:hint="eastAsia"/>
                          <w:sz w:val="24"/>
                        </w:rPr>
                        <w:t>20mg/日</w:t>
                      </w:r>
                    </w:p>
                    <w:p w:rsidR="00315B4C" w:rsidRPr="000151BC" w:rsidRDefault="00315B4C" w:rsidP="006510CF">
                      <w:pPr>
                        <w:jc w:val="center"/>
                        <w:rPr>
                          <w:rFonts w:ascii="ＭＳ 明朝" w:hAnsi="ＭＳ 明朝" w:cs="Arial"/>
                          <w:sz w:val="24"/>
                        </w:rPr>
                      </w:pPr>
                      <w:r w:rsidRPr="000151BC">
                        <w:rPr>
                          <w:rFonts w:ascii="ＭＳ 明朝" w:hAnsi="ＭＳ 明朝" w:cs="Arial" w:hint="eastAsia"/>
                          <w:sz w:val="24"/>
                        </w:rPr>
                        <w:t>４週投与</w:t>
                      </w:r>
                    </w:p>
                  </w:txbxContent>
                </v:textbox>
              </v:rect>
            </w:pict>
          </mc:Fallback>
        </mc:AlternateContent>
      </w:r>
      <w:r>
        <w:rPr>
          <w:rFonts w:ascii="ＭＳ 明朝" w:hAnsi="ＭＳ 明朝" w:cs="Arial"/>
          <w:noProof/>
          <w:szCs w:val="21"/>
        </w:rPr>
        <mc:AlternateContent>
          <mc:Choice Requires="wps">
            <w:drawing>
              <wp:anchor distT="0" distB="0" distL="114300" distR="114300" simplePos="0" relativeHeight="251666432" behindDoc="0" locked="0" layoutInCell="1" allowOverlap="1" wp14:anchorId="0575563C" wp14:editId="0179FAAA">
                <wp:simplePos x="0" y="0"/>
                <wp:positionH relativeFrom="column">
                  <wp:posOffset>3311525</wp:posOffset>
                </wp:positionH>
                <wp:positionV relativeFrom="paragraph">
                  <wp:posOffset>174625</wp:posOffset>
                </wp:positionV>
                <wp:extent cx="1809115" cy="756920"/>
                <wp:effectExtent l="0" t="0" r="19685" b="2413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115" cy="756920"/>
                        </a:xfrm>
                        <a:prstGeom prst="rect">
                          <a:avLst/>
                        </a:prstGeom>
                        <a:solidFill>
                          <a:srgbClr val="FFFFFF"/>
                        </a:solidFill>
                        <a:ln w="9525">
                          <a:solidFill>
                            <a:srgbClr val="000000"/>
                          </a:solidFill>
                          <a:miter lim="800000"/>
                          <a:headEnd/>
                          <a:tailEnd/>
                        </a:ln>
                      </wps:spPr>
                      <wps:txbx>
                        <w:txbxContent>
                          <w:p w:rsidR="00315B4C" w:rsidRDefault="00315B4C" w:rsidP="008B48AB">
                            <w:pPr>
                              <w:jc w:val="center"/>
                              <w:rPr>
                                <w:rFonts w:ascii="HG丸ｺﾞｼｯｸM-PRO" w:eastAsia="HG丸ｺﾞｼｯｸM-PRO" w:hAnsi="Arial" w:cs="Arial"/>
                                <w:sz w:val="24"/>
                              </w:rPr>
                            </w:pPr>
                            <w:r w:rsidRPr="00BD08FD">
                              <w:rPr>
                                <w:rFonts w:asciiTheme="minorEastAsia" w:eastAsiaTheme="minorEastAsia" w:hAnsiTheme="minorEastAsia" w:cs="Arial" w:hint="eastAsia"/>
                                <w:sz w:val="24"/>
                              </w:rPr>
                              <w:t>プレガバリン</w:t>
                            </w:r>
                            <w:r>
                              <w:rPr>
                                <w:rFonts w:ascii="HG丸ｺﾞｼｯｸM-PRO" w:eastAsia="HG丸ｺﾞｼｯｸM-PRO" w:hAnsi="Arial" w:cs="Arial" w:hint="eastAsia"/>
                                <w:sz w:val="24"/>
                              </w:rPr>
                              <w:t>群</w:t>
                            </w:r>
                          </w:p>
                          <w:p w:rsidR="00315B4C" w:rsidRPr="00565F7A" w:rsidRDefault="00315B4C" w:rsidP="008B48AB">
                            <w:pPr>
                              <w:jc w:val="center"/>
                              <w:rPr>
                                <w:rFonts w:ascii="ＭＳ 明朝" w:hAnsi="ＭＳ 明朝" w:cs="Arial"/>
                                <w:sz w:val="24"/>
                              </w:rPr>
                            </w:pPr>
                            <w:r>
                              <w:rPr>
                                <w:rFonts w:ascii="ＭＳ 明朝" w:hAnsi="ＭＳ 明朝" w:cs="Arial"/>
                                <w:sz w:val="24"/>
                              </w:rPr>
                              <w:t>150</w:t>
                            </w:r>
                            <w:r w:rsidRPr="000151BC">
                              <w:rPr>
                                <w:rFonts w:ascii="ＭＳ 明朝" w:hAnsi="ＭＳ 明朝" w:cs="Arial"/>
                                <w:sz w:val="24"/>
                              </w:rPr>
                              <w:t>mg</w:t>
                            </w:r>
                            <w:r w:rsidRPr="002117CB">
                              <w:rPr>
                                <w:rFonts w:ascii="ＭＳ 明朝" w:hAnsi="ＭＳ 明朝" w:cs="Arial" w:hint="eastAsia"/>
                                <w:sz w:val="24"/>
                              </w:rPr>
                              <w:t xml:space="preserve"> (75mg)</w:t>
                            </w:r>
                            <w:r w:rsidRPr="000151BC">
                              <w:rPr>
                                <w:rFonts w:ascii="ＭＳ 明朝" w:hAnsi="ＭＳ 明朝" w:cs="Arial" w:hint="eastAsia"/>
                                <w:sz w:val="24"/>
                              </w:rPr>
                              <w:t>/</w:t>
                            </w:r>
                            <w:r w:rsidRPr="006F0B3C">
                              <w:rPr>
                                <w:rFonts w:ascii="ＭＳ 明朝" w:hAnsi="ＭＳ 明朝" w:cs="Arial" w:hint="eastAsia"/>
                                <w:sz w:val="24"/>
                              </w:rPr>
                              <w:t>日</w:t>
                            </w:r>
                          </w:p>
                          <w:p w:rsidR="00315B4C" w:rsidRPr="000151BC" w:rsidRDefault="00315B4C" w:rsidP="006510CF">
                            <w:pPr>
                              <w:jc w:val="center"/>
                              <w:rPr>
                                <w:rFonts w:ascii="ＭＳ 明朝" w:hAnsi="ＭＳ 明朝" w:cs="Arial"/>
                                <w:sz w:val="24"/>
                              </w:rPr>
                            </w:pPr>
                            <w:r w:rsidRPr="00586898">
                              <w:rPr>
                                <w:rFonts w:ascii="ＭＳ 明朝" w:hAnsi="ＭＳ 明朝" w:cs="Arial" w:hint="eastAsia"/>
                                <w:sz w:val="24"/>
                              </w:rPr>
                              <w:t>４週投与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30" style="position:absolute;left:0;text-align:left;margin-left:260.75pt;margin-top:13.75pt;width:142.45pt;height:5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">
                <v:textbox inset="5.85pt,.7pt,5.85pt,.7pt">
                  <w:txbxContent>
                    <w:p w:rsidR="00315B4C" w:rsidRDefault="00315B4C" w:rsidP="008B48AB">
                      <w:pPr>
                        <w:jc w:val="center"/>
                        <w:rPr>
                          <w:rFonts w:ascii="HG丸ｺﾞｼｯｸM-PRO" w:eastAsia="HG丸ｺﾞｼｯｸM-PRO" w:hAnsi="Arial" w:cs="Arial"/>
                          <w:sz w:val="24"/>
                        </w:rPr>
                      </w:pPr>
                      <w:r w:rsidRPr="00BD08FD">
                        <w:rPr>
                          <w:rFonts w:asciiTheme="minorEastAsia" w:eastAsiaTheme="minorEastAsia" w:hAnsiTheme="minorEastAsia" w:cs="Arial" w:hint="eastAsia"/>
                          <w:sz w:val="24"/>
                        </w:rPr>
                        <w:t>プレガバリン</w:t>
                      </w:r>
                      <w:r>
                        <w:rPr>
                          <w:rFonts w:ascii="HG丸ｺﾞｼｯｸM-PRO" w:eastAsia="HG丸ｺﾞｼｯｸM-PRO" w:hAnsi="Arial" w:cs="Arial" w:hint="eastAsia"/>
                          <w:sz w:val="24"/>
                        </w:rPr>
                        <w:t>群</w:t>
                      </w:r>
                    </w:p>
                    <w:p w:rsidR="00315B4C" w:rsidRPr="00565F7A" w:rsidRDefault="00315B4C" w:rsidP="008B48AB">
                      <w:pPr>
                        <w:jc w:val="center"/>
                        <w:rPr>
                          <w:rFonts w:ascii="ＭＳ 明朝" w:hAnsi="ＭＳ 明朝" w:cs="Arial"/>
                          <w:sz w:val="24"/>
                        </w:rPr>
                      </w:pPr>
                      <w:r>
                        <w:rPr>
                          <w:rFonts w:ascii="ＭＳ 明朝" w:hAnsi="ＭＳ 明朝" w:cs="Arial"/>
                          <w:sz w:val="24"/>
                        </w:rPr>
                        <w:t>150</w:t>
                      </w:r>
                      <w:r w:rsidRPr="000151BC">
                        <w:rPr>
                          <w:rFonts w:ascii="ＭＳ 明朝" w:hAnsi="ＭＳ 明朝" w:cs="Arial"/>
                          <w:sz w:val="24"/>
                        </w:rPr>
                        <w:t>mg</w:t>
                      </w:r>
                      <w:r w:rsidRPr="002117CB">
                        <w:rPr>
                          <w:rFonts w:ascii="ＭＳ 明朝" w:hAnsi="ＭＳ 明朝" w:cs="Arial" w:hint="eastAsia"/>
                          <w:sz w:val="24"/>
                        </w:rPr>
                        <w:t xml:space="preserve"> (75mg)</w:t>
                      </w:r>
                      <w:r w:rsidRPr="000151BC">
                        <w:rPr>
                          <w:rFonts w:ascii="ＭＳ 明朝" w:hAnsi="ＭＳ 明朝" w:cs="Arial" w:hint="eastAsia"/>
                          <w:sz w:val="24"/>
                        </w:rPr>
                        <w:t>/</w:t>
                      </w:r>
                      <w:r w:rsidRPr="006F0B3C">
                        <w:rPr>
                          <w:rFonts w:ascii="ＭＳ 明朝" w:hAnsi="ＭＳ 明朝" w:cs="Arial" w:hint="eastAsia"/>
                          <w:sz w:val="24"/>
                        </w:rPr>
                        <w:t>日</w:t>
                      </w:r>
                    </w:p>
                    <w:p w:rsidR="00315B4C" w:rsidRPr="000151BC" w:rsidRDefault="00315B4C" w:rsidP="006510CF">
                      <w:pPr>
                        <w:jc w:val="center"/>
                        <w:rPr>
                          <w:rFonts w:ascii="ＭＳ 明朝" w:hAnsi="ＭＳ 明朝" w:cs="Arial"/>
                          <w:sz w:val="24"/>
                        </w:rPr>
                      </w:pPr>
                      <w:r w:rsidRPr="00586898">
                        <w:rPr>
                          <w:rFonts w:ascii="ＭＳ 明朝" w:hAnsi="ＭＳ 明朝" w:cs="Arial" w:hint="eastAsia"/>
                          <w:sz w:val="24"/>
                        </w:rPr>
                        <w:t>４週投与</w:t>
                      </w:r>
                    </w:p>
                  </w:txbxContent>
                </v:textbox>
              </v:rect>
            </w:pict>
          </mc:Fallback>
        </mc:AlternateContent>
      </w:r>
    </w:p>
    <w:p w:rsidR="006510CF" w:rsidRPr="000151BC" w:rsidRDefault="006510CF" w:rsidP="006510CF">
      <w:pPr>
        <w:rPr>
          <w:rFonts w:ascii="ＭＳ 明朝" w:hAnsi="ＭＳ 明朝" w:cs="Arial"/>
          <w:szCs w:val="21"/>
        </w:rPr>
      </w:pPr>
    </w:p>
    <w:p w:rsidR="006510CF" w:rsidRPr="000151BC" w:rsidRDefault="006510CF" w:rsidP="006510CF">
      <w:pPr>
        <w:rPr>
          <w:rFonts w:ascii="ＭＳ 明朝" w:hAnsi="ＭＳ 明朝" w:cs="Arial"/>
          <w:szCs w:val="21"/>
        </w:rPr>
      </w:pPr>
    </w:p>
    <w:p w:rsidR="006510CF" w:rsidRPr="000151BC" w:rsidRDefault="006510CF" w:rsidP="006510CF">
      <w:pPr>
        <w:rPr>
          <w:rFonts w:ascii="ＭＳ 明朝" w:hAnsi="ＭＳ 明朝" w:cs="Arial"/>
          <w:szCs w:val="21"/>
        </w:rPr>
      </w:pPr>
    </w:p>
    <w:p w:rsidR="006510CF" w:rsidRPr="000151BC" w:rsidRDefault="00305490" w:rsidP="006510CF">
      <w:pPr>
        <w:rPr>
          <w:rFonts w:ascii="ＭＳ 明朝" w:hAnsi="ＭＳ 明朝" w:cs="Arial"/>
          <w:szCs w:val="21"/>
        </w:rPr>
      </w:pPr>
      <w:r>
        <w:rPr>
          <w:rFonts w:ascii="ＭＳ 明朝" w:hAnsi="ＭＳ 明朝"/>
          <w:noProof/>
        </w:rPr>
        <mc:AlternateContent>
          <mc:Choice Requires="wps">
            <w:drawing>
              <wp:anchor distT="0" distB="0" distL="114300" distR="114300" simplePos="0" relativeHeight="251675648" behindDoc="0" locked="0" layoutInCell="1" allowOverlap="1" wp14:anchorId="3F920E72" wp14:editId="6140F837">
                <wp:simplePos x="0" y="0"/>
                <wp:positionH relativeFrom="column">
                  <wp:posOffset>2705735</wp:posOffset>
                </wp:positionH>
                <wp:positionV relativeFrom="paragraph">
                  <wp:posOffset>68580</wp:posOffset>
                </wp:positionV>
                <wp:extent cx="1207770" cy="320040"/>
                <wp:effectExtent l="0" t="0" r="0" b="381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B4C" w:rsidRPr="000151BC" w:rsidRDefault="00315B4C" w:rsidP="006510CF">
                            <w:pPr>
                              <w:jc w:val="center"/>
                              <w:rPr>
                                <w:sz w:val="24"/>
                                <w:u w:val="single"/>
                              </w:rPr>
                            </w:pPr>
                            <w:r w:rsidRPr="000151BC">
                              <w:rPr>
                                <w:rFonts w:hint="eastAsia"/>
                                <w:sz w:val="24"/>
                                <w:u w:val="single"/>
                              </w:rPr>
                              <w:t>一次評価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9" o:spid="_x0000_s1031" type="#_x0000_t202" style="position:absolute;left:0;text-align:left;margin-left:213.05pt;margin-top:5.4pt;width:95.1pt;height:25.2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" stroked="f">
                <v:textbox style="mso-fit-shape-to-text:t">
                  <w:txbxContent>
                    <w:p w:rsidR="00315B4C" w:rsidRPr="000151BC" w:rsidRDefault="00315B4C" w:rsidP="006510CF">
                      <w:pPr>
                        <w:jc w:val="center"/>
                        <w:rPr>
                          <w:sz w:val="24"/>
                          <w:u w:val="single"/>
                        </w:rPr>
                      </w:pPr>
                      <w:r w:rsidRPr="000151BC">
                        <w:rPr>
                          <w:rFonts w:hint="eastAsia"/>
                          <w:sz w:val="24"/>
                          <w:u w:val="single"/>
                        </w:rPr>
                        <w:t>一次評価</w:t>
                      </w:r>
                    </w:p>
                  </w:txbxContent>
                </v:textbox>
              </v:shape>
            </w:pict>
          </mc:Fallback>
        </mc:AlternateContent>
      </w:r>
      <w:r>
        <w:rPr>
          <w:rFonts w:ascii="ＭＳ 明朝" w:hAnsi="ＭＳ 明朝" w:cs="Arial"/>
          <w:noProof/>
          <w:szCs w:val="21"/>
        </w:rPr>
        <mc:AlternateContent>
          <mc:Choice Requires="wps">
            <w:drawing>
              <wp:anchor distT="0" distB="0" distL="114300" distR="114300" simplePos="0" relativeHeight="251674624" behindDoc="0" locked="0" layoutInCell="1" allowOverlap="1" wp14:anchorId="147F4241" wp14:editId="711D7D25">
                <wp:simplePos x="0" y="0"/>
                <wp:positionH relativeFrom="column">
                  <wp:posOffset>2498725</wp:posOffset>
                </wp:positionH>
                <wp:positionV relativeFrom="paragraph">
                  <wp:posOffset>22225</wp:posOffset>
                </wp:positionV>
                <wp:extent cx="635" cy="953135"/>
                <wp:effectExtent l="76200" t="0" r="75565" b="5651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3135"/>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 o:spid="_x0000_s1026" type="#_x0000_t32" style="position:absolute;left:0;text-align:left;margin-left:196.75pt;margin-top:1.75pt;width:.05pt;height:7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">
                <v:stroke dashstyle="dashDot" endarrow="block"/>
              </v:shape>
            </w:pict>
          </mc:Fallback>
        </mc:AlternateContent>
      </w:r>
      <w:r>
        <w:rPr>
          <w:rFonts w:ascii="ＭＳ 明朝" w:hAnsi="ＭＳ 明朝" w:cs="Arial"/>
          <w:noProof/>
          <w:szCs w:val="21"/>
        </w:rPr>
        <mc:AlternateContent>
          <mc:Choice Requires="wps">
            <w:drawing>
              <wp:anchor distT="0" distB="0" distL="114299" distR="114299" simplePos="0" relativeHeight="251672576" behindDoc="0" locked="0" layoutInCell="1" allowOverlap="1" wp14:anchorId="1356E3DD" wp14:editId="07704CA9">
                <wp:simplePos x="0" y="0"/>
                <wp:positionH relativeFrom="column">
                  <wp:posOffset>4130039</wp:posOffset>
                </wp:positionH>
                <wp:positionV relativeFrom="paragraph">
                  <wp:posOffset>22225</wp:posOffset>
                </wp:positionV>
                <wp:extent cx="0" cy="953135"/>
                <wp:effectExtent l="76200" t="0" r="76200" b="5651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3135"/>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 o:spid="_x0000_s1026" type="#_x0000_t32" style="position:absolute;left:0;text-align:left;margin-left:325.2pt;margin-top:1.75pt;width:0;height:75.0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">
                <v:stroke dashstyle="dashDot" endarrow="block"/>
              </v:shape>
            </w:pict>
          </mc:Fallback>
        </mc:AlternateContent>
      </w:r>
    </w:p>
    <w:p w:rsidR="006510CF" w:rsidRPr="000151BC" w:rsidRDefault="00305490" w:rsidP="006510CF">
      <w:pPr>
        <w:rPr>
          <w:rFonts w:ascii="ＭＳ 明朝" w:hAnsi="ＭＳ 明朝" w:cs="Arial"/>
          <w:szCs w:val="21"/>
        </w:rPr>
      </w:pPr>
      <w:r>
        <w:rPr>
          <w:rFonts w:ascii="ＭＳ 明朝" w:hAnsi="ＭＳ 明朝" w:cs="Arial"/>
          <w:noProof/>
          <w:szCs w:val="21"/>
        </w:rPr>
        <mc:AlternateContent>
          <mc:Choice Requires="wps">
            <w:drawing>
              <wp:anchor distT="0" distB="0" distL="114300" distR="114300" simplePos="0" relativeHeight="251677696" behindDoc="0" locked="0" layoutInCell="1" allowOverlap="1" wp14:anchorId="7A39ABC9" wp14:editId="1180274C">
                <wp:simplePos x="0" y="0"/>
                <wp:positionH relativeFrom="column">
                  <wp:posOffset>1613535</wp:posOffset>
                </wp:positionH>
                <wp:positionV relativeFrom="paragraph">
                  <wp:posOffset>160020</wp:posOffset>
                </wp:positionV>
                <wp:extent cx="3401695" cy="307340"/>
                <wp:effectExtent l="0" t="0" r="27305" b="1651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307340"/>
                        </a:xfrm>
                        <a:prstGeom prst="rect">
                          <a:avLst/>
                        </a:prstGeom>
                        <a:solidFill>
                          <a:srgbClr val="FFFFFF"/>
                        </a:solidFill>
                        <a:ln w="9525">
                          <a:solidFill>
                            <a:srgbClr val="000000"/>
                          </a:solidFill>
                          <a:miter lim="800000"/>
                          <a:headEnd/>
                          <a:tailEnd/>
                        </a:ln>
                      </wps:spPr>
                      <wps:txbx>
                        <w:txbxContent>
                          <w:p w:rsidR="00315B4C" w:rsidRPr="000151BC" w:rsidRDefault="00315B4C" w:rsidP="006510CF">
                            <w:pPr>
                              <w:jc w:val="center"/>
                              <w:rPr>
                                <w:sz w:val="24"/>
                              </w:rPr>
                            </w:pPr>
                            <w:r w:rsidRPr="000151BC">
                              <w:rPr>
                                <w:rFonts w:hint="eastAsia"/>
                                <w:sz w:val="24"/>
                              </w:rPr>
                              <w:t>一</w:t>
                            </w:r>
                            <w:r>
                              <w:rPr>
                                <w:rFonts w:hint="eastAsia"/>
                                <w:sz w:val="24"/>
                              </w:rPr>
                              <w:t>次</w:t>
                            </w:r>
                            <w:r w:rsidRPr="000151BC">
                              <w:rPr>
                                <w:rFonts w:hint="eastAsia"/>
                                <w:sz w:val="24"/>
                              </w:rPr>
                              <w:t>評価にて無効と判断された患者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2" type="#_x0000_t202" style="position:absolute;left:0;text-align:left;margin-left:127.05pt;margin-top:12.6pt;width:267.85pt;height:2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">
                <v:textbox>
                  <w:txbxContent>
                    <w:p w:rsidR="00315B4C" w:rsidRPr="000151BC" w:rsidRDefault="00315B4C" w:rsidP="006510CF">
                      <w:pPr>
                        <w:jc w:val="center"/>
                        <w:rPr>
                          <w:sz w:val="24"/>
                        </w:rPr>
                      </w:pPr>
                      <w:r w:rsidRPr="000151BC">
                        <w:rPr>
                          <w:rFonts w:hint="eastAsia"/>
                          <w:sz w:val="24"/>
                        </w:rPr>
                        <w:t>一</w:t>
                      </w:r>
                      <w:r>
                        <w:rPr>
                          <w:rFonts w:hint="eastAsia"/>
                          <w:sz w:val="24"/>
                        </w:rPr>
                        <w:t>次</w:t>
                      </w:r>
                      <w:r w:rsidRPr="000151BC">
                        <w:rPr>
                          <w:rFonts w:hint="eastAsia"/>
                          <w:sz w:val="24"/>
                        </w:rPr>
                        <w:t>評価にて無効と判断された患者</w:t>
                      </w:r>
                    </w:p>
                  </w:txbxContent>
                </v:textbox>
              </v:shape>
            </w:pict>
          </mc:Fallback>
        </mc:AlternateContent>
      </w:r>
    </w:p>
    <w:p w:rsidR="006510CF" w:rsidRPr="000151BC" w:rsidRDefault="006510CF" w:rsidP="006510CF">
      <w:pPr>
        <w:rPr>
          <w:rFonts w:ascii="ＭＳ 明朝" w:hAnsi="ＭＳ 明朝" w:cs="Arial"/>
          <w:szCs w:val="21"/>
        </w:rPr>
      </w:pPr>
    </w:p>
    <w:p w:rsidR="006510CF" w:rsidRPr="000151BC" w:rsidRDefault="006510CF" w:rsidP="006510CF">
      <w:pPr>
        <w:rPr>
          <w:rFonts w:ascii="ＭＳ 明朝" w:hAnsi="ＭＳ 明朝" w:cs="Arial"/>
          <w:szCs w:val="21"/>
        </w:rPr>
      </w:pPr>
    </w:p>
    <w:p w:rsidR="006510CF" w:rsidRPr="000151BC" w:rsidRDefault="00305490" w:rsidP="006510CF">
      <w:pPr>
        <w:rPr>
          <w:rFonts w:ascii="ＭＳ 明朝" w:hAnsi="ＭＳ 明朝" w:cs="Arial"/>
          <w:szCs w:val="21"/>
        </w:rPr>
      </w:pPr>
      <w:r>
        <w:rPr>
          <w:rFonts w:ascii="ＭＳ 明朝" w:hAnsi="ＭＳ 明朝" w:cs="Arial"/>
          <w:noProof/>
          <w:szCs w:val="21"/>
        </w:rPr>
        <mc:AlternateContent>
          <mc:Choice Requires="wps">
            <w:drawing>
              <wp:anchor distT="0" distB="0" distL="114300" distR="114300" simplePos="0" relativeHeight="251673600" behindDoc="0" locked="0" layoutInCell="1" allowOverlap="1" wp14:anchorId="7C704A06" wp14:editId="7AD4C9F4">
                <wp:simplePos x="0" y="0"/>
                <wp:positionH relativeFrom="column">
                  <wp:posOffset>1502410</wp:posOffset>
                </wp:positionH>
                <wp:positionV relativeFrom="paragraph">
                  <wp:posOffset>60960</wp:posOffset>
                </wp:positionV>
                <wp:extent cx="1809115" cy="756920"/>
                <wp:effectExtent l="0" t="0" r="19685" b="2413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115" cy="756920"/>
                        </a:xfrm>
                        <a:prstGeom prst="rect">
                          <a:avLst/>
                        </a:prstGeom>
                        <a:solidFill>
                          <a:srgbClr val="FFFFFF"/>
                        </a:solidFill>
                        <a:ln w="9525">
                          <a:solidFill>
                            <a:srgbClr val="000000"/>
                          </a:solidFill>
                          <a:miter lim="800000"/>
                          <a:headEnd/>
                          <a:tailEnd/>
                        </a:ln>
                      </wps:spPr>
                      <wps:txbx>
                        <w:txbxContent>
                          <w:p w:rsidR="00315B4C" w:rsidRDefault="00315B4C" w:rsidP="008B48AB">
                            <w:pPr>
                              <w:jc w:val="center"/>
                              <w:rPr>
                                <w:rFonts w:ascii="HG丸ｺﾞｼｯｸM-PRO" w:eastAsia="HG丸ｺﾞｼｯｸM-PRO" w:hAnsi="Arial" w:cs="Arial"/>
                                <w:sz w:val="24"/>
                              </w:rPr>
                            </w:pPr>
                            <w:r w:rsidRPr="00BD08FD">
                              <w:rPr>
                                <w:rFonts w:asciiTheme="minorEastAsia" w:eastAsiaTheme="minorEastAsia" w:hAnsiTheme="minorEastAsia" w:cs="Arial" w:hint="eastAsia"/>
                                <w:sz w:val="24"/>
                              </w:rPr>
                              <w:t>プレガバリン</w:t>
                            </w:r>
                            <w:r>
                              <w:rPr>
                                <w:rFonts w:ascii="HG丸ｺﾞｼｯｸM-PRO" w:eastAsia="HG丸ｺﾞｼｯｸM-PRO" w:hAnsi="Arial" w:cs="Arial" w:hint="eastAsia"/>
                                <w:sz w:val="24"/>
                              </w:rPr>
                              <w:t>群</w:t>
                            </w:r>
                          </w:p>
                          <w:p w:rsidR="00315B4C" w:rsidRPr="00565F7A" w:rsidRDefault="00315B4C" w:rsidP="008B48AB">
                            <w:pPr>
                              <w:jc w:val="center"/>
                              <w:rPr>
                                <w:rFonts w:ascii="ＭＳ 明朝" w:hAnsi="ＭＳ 明朝" w:cs="Arial"/>
                                <w:sz w:val="24"/>
                              </w:rPr>
                            </w:pPr>
                            <w:r>
                              <w:rPr>
                                <w:rFonts w:ascii="ＭＳ 明朝" w:hAnsi="ＭＳ 明朝" w:cs="Arial"/>
                                <w:sz w:val="24"/>
                              </w:rPr>
                              <w:t>150</w:t>
                            </w:r>
                            <w:r w:rsidRPr="000151BC">
                              <w:rPr>
                                <w:rFonts w:ascii="ＭＳ 明朝" w:hAnsi="ＭＳ 明朝" w:cs="Arial"/>
                                <w:sz w:val="24"/>
                              </w:rPr>
                              <w:t>mg</w:t>
                            </w:r>
                            <w:r>
                              <w:rPr>
                                <w:rFonts w:ascii="ＭＳ 明朝" w:hAnsi="ＭＳ 明朝" w:cs="Arial" w:hint="eastAsia"/>
                                <w:sz w:val="24"/>
                              </w:rPr>
                              <w:t xml:space="preserve"> </w:t>
                            </w:r>
                            <w:r w:rsidRPr="002117CB">
                              <w:rPr>
                                <w:rFonts w:ascii="ＭＳ 明朝" w:hAnsi="ＭＳ 明朝" w:cs="Arial" w:hint="eastAsia"/>
                                <w:sz w:val="24"/>
                              </w:rPr>
                              <w:t>(75mg)</w:t>
                            </w:r>
                            <w:r w:rsidRPr="000151BC">
                              <w:rPr>
                                <w:rFonts w:ascii="ＭＳ 明朝" w:hAnsi="ＭＳ 明朝" w:cs="Arial" w:hint="eastAsia"/>
                                <w:sz w:val="24"/>
                              </w:rPr>
                              <w:t>/</w:t>
                            </w:r>
                            <w:r w:rsidRPr="006F0B3C">
                              <w:rPr>
                                <w:rFonts w:ascii="ＭＳ 明朝" w:hAnsi="ＭＳ 明朝" w:cs="Arial" w:hint="eastAsia"/>
                                <w:sz w:val="24"/>
                              </w:rPr>
                              <w:t>日</w:t>
                            </w:r>
                          </w:p>
                          <w:p w:rsidR="00315B4C" w:rsidRPr="000151BC" w:rsidRDefault="00315B4C" w:rsidP="008B48AB">
                            <w:pPr>
                              <w:jc w:val="center"/>
                              <w:rPr>
                                <w:rFonts w:ascii="ＭＳ 明朝" w:hAnsi="ＭＳ 明朝" w:cs="Arial"/>
                                <w:sz w:val="24"/>
                              </w:rPr>
                            </w:pPr>
                            <w:r w:rsidRPr="00586898">
                              <w:rPr>
                                <w:rFonts w:ascii="ＭＳ 明朝" w:hAnsi="ＭＳ 明朝" w:cs="Arial" w:hint="eastAsia"/>
                                <w:sz w:val="24"/>
                              </w:rPr>
                              <w:t>４週投与</w:t>
                            </w:r>
                          </w:p>
                          <w:p w:rsidR="00315B4C" w:rsidRPr="000151BC" w:rsidRDefault="00315B4C" w:rsidP="006510CF">
                            <w:pPr>
                              <w:jc w:val="center"/>
                              <w:rPr>
                                <w:rFonts w:ascii="ＭＳ 明朝" w:hAnsi="ＭＳ 明朝" w:cs="Arial"/>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33" style="position:absolute;left:0;text-align:left;margin-left:118.3pt;margin-top:4.8pt;width:142.45pt;height:5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">
                <v:textbox inset="5.85pt,.7pt,5.85pt,.7pt">
                  <w:txbxContent>
                    <w:p w:rsidR="00315B4C" w:rsidRDefault="00315B4C" w:rsidP="008B48AB">
                      <w:pPr>
                        <w:jc w:val="center"/>
                        <w:rPr>
                          <w:rFonts w:ascii="HG丸ｺﾞｼｯｸM-PRO" w:eastAsia="HG丸ｺﾞｼｯｸM-PRO" w:hAnsi="Arial" w:cs="Arial"/>
                          <w:sz w:val="24"/>
                        </w:rPr>
                      </w:pPr>
                      <w:r w:rsidRPr="00BD08FD">
                        <w:rPr>
                          <w:rFonts w:asciiTheme="minorEastAsia" w:eastAsiaTheme="minorEastAsia" w:hAnsiTheme="minorEastAsia" w:cs="Arial" w:hint="eastAsia"/>
                          <w:sz w:val="24"/>
                        </w:rPr>
                        <w:t>プレガバリン</w:t>
                      </w:r>
                      <w:r>
                        <w:rPr>
                          <w:rFonts w:ascii="HG丸ｺﾞｼｯｸM-PRO" w:eastAsia="HG丸ｺﾞｼｯｸM-PRO" w:hAnsi="Arial" w:cs="Arial" w:hint="eastAsia"/>
                          <w:sz w:val="24"/>
                        </w:rPr>
                        <w:t>群</w:t>
                      </w:r>
                    </w:p>
                    <w:p w:rsidR="00315B4C" w:rsidRPr="00565F7A" w:rsidRDefault="00315B4C" w:rsidP="008B48AB">
                      <w:pPr>
                        <w:jc w:val="center"/>
                        <w:rPr>
                          <w:rFonts w:ascii="ＭＳ 明朝" w:hAnsi="ＭＳ 明朝" w:cs="Arial"/>
                          <w:sz w:val="24"/>
                        </w:rPr>
                      </w:pPr>
                      <w:r>
                        <w:rPr>
                          <w:rFonts w:ascii="ＭＳ 明朝" w:hAnsi="ＭＳ 明朝" w:cs="Arial"/>
                          <w:sz w:val="24"/>
                        </w:rPr>
                        <w:t>150</w:t>
                      </w:r>
                      <w:r w:rsidRPr="000151BC">
                        <w:rPr>
                          <w:rFonts w:ascii="ＭＳ 明朝" w:hAnsi="ＭＳ 明朝" w:cs="Arial"/>
                          <w:sz w:val="24"/>
                        </w:rPr>
                        <w:t>mg</w:t>
                      </w:r>
                      <w:r>
                        <w:rPr>
                          <w:rFonts w:ascii="ＭＳ 明朝" w:hAnsi="ＭＳ 明朝" w:cs="Arial" w:hint="eastAsia"/>
                          <w:sz w:val="24"/>
                        </w:rPr>
                        <w:t xml:space="preserve"> </w:t>
                      </w:r>
                      <w:r w:rsidRPr="002117CB">
                        <w:rPr>
                          <w:rFonts w:ascii="ＭＳ 明朝" w:hAnsi="ＭＳ 明朝" w:cs="Arial" w:hint="eastAsia"/>
                          <w:sz w:val="24"/>
                        </w:rPr>
                        <w:t>(75mg)</w:t>
                      </w:r>
                      <w:r w:rsidRPr="000151BC">
                        <w:rPr>
                          <w:rFonts w:ascii="ＭＳ 明朝" w:hAnsi="ＭＳ 明朝" w:cs="Arial" w:hint="eastAsia"/>
                          <w:sz w:val="24"/>
                        </w:rPr>
                        <w:t>/</w:t>
                      </w:r>
                      <w:r w:rsidRPr="006F0B3C">
                        <w:rPr>
                          <w:rFonts w:ascii="ＭＳ 明朝" w:hAnsi="ＭＳ 明朝" w:cs="Arial" w:hint="eastAsia"/>
                          <w:sz w:val="24"/>
                        </w:rPr>
                        <w:t>日</w:t>
                      </w:r>
                    </w:p>
                    <w:p w:rsidR="00315B4C" w:rsidRPr="000151BC" w:rsidRDefault="00315B4C" w:rsidP="008B48AB">
                      <w:pPr>
                        <w:jc w:val="center"/>
                        <w:rPr>
                          <w:rFonts w:ascii="ＭＳ 明朝" w:hAnsi="ＭＳ 明朝" w:cs="Arial"/>
                          <w:sz w:val="24"/>
                        </w:rPr>
                      </w:pPr>
                      <w:r w:rsidRPr="00586898">
                        <w:rPr>
                          <w:rFonts w:ascii="ＭＳ 明朝" w:hAnsi="ＭＳ 明朝" w:cs="Arial" w:hint="eastAsia"/>
                          <w:sz w:val="24"/>
                        </w:rPr>
                        <w:t>４週投与</w:t>
                      </w:r>
                    </w:p>
                    <w:p w:rsidR="00315B4C" w:rsidRPr="000151BC" w:rsidRDefault="00315B4C" w:rsidP="006510CF">
                      <w:pPr>
                        <w:jc w:val="center"/>
                        <w:rPr>
                          <w:rFonts w:ascii="ＭＳ 明朝" w:hAnsi="ＭＳ 明朝" w:cs="Arial"/>
                          <w:sz w:val="24"/>
                        </w:rPr>
                      </w:pPr>
                    </w:p>
                  </w:txbxContent>
                </v:textbox>
              </v:rect>
            </w:pict>
          </mc:Fallback>
        </mc:AlternateContent>
      </w:r>
      <w:r>
        <w:rPr>
          <w:rFonts w:ascii="ＭＳ 明朝" w:hAnsi="ＭＳ 明朝" w:cs="Arial"/>
          <w:noProof/>
          <w:szCs w:val="21"/>
        </w:rPr>
        <mc:AlternateContent>
          <mc:Choice Requires="wps">
            <w:drawing>
              <wp:anchor distT="0" distB="0" distL="114300" distR="114300" simplePos="0" relativeHeight="251667456" behindDoc="0" locked="0" layoutInCell="1" allowOverlap="1" wp14:anchorId="5054868F" wp14:editId="55BAEB99">
                <wp:simplePos x="0" y="0"/>
                <wp:positionH relativeFrom="column">
                  <wp:posOffset>3309620</wp:posOffset>
                </wp:positionH>
                <wp:positionV relativeFrom="paragraph">
                  <wp:posOffset>60960</wp:posOffset>
                </wp:positionV>
                <wp:extent cx="1809115" cy="756920"/>
                <wp:effectExtent l="0" t="0" r="19685" b="241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115" cy="756920"/>
                        </a:xfrm>
                        <a:prstGeom prst="rect">
                          <a:avLst/>
                        </a:prstGeom>
                        <a:solidFill>
                          <a:srgbClr val="FFFFFF"/>
                        </a:solidFill>
                        <a:ln w="9525">
                          <a:solidFill>
                            <a:srgbClr val="000000"/>
                          </a:solidFill>
                          <a:miter lim="800000"/>
                          <a:headEnd/>
                          <a:tailEnd/>
                        </a:ln>
                      </wps:spPr>
                      <wps:txbx>
                        <w:txbxContent>
                          <w:p w:rsidR="00315B4C" w:rsidRPr="0059482F" w:rsidRDefault="00315B4C" w:rsidP="006510CF">
                            <w:pPr>
                              <w:jc w:val="center"/>
                              <w:rPr>
                                <w:rFonts w:ascii="ＭＳ 明朝" w:hAnsi="ＭＳ 明朝" w:cs="Arial"/>
                                <w:sz w:val="24"/>
                              </w:rPr>
                            </w:pPr>
                            <w:r>
                              <w:rPr>
                                <w:rFonts w:ascii="Arial" w:hAnsi="Arial" w:cs="Arial" w:hint="eastAsia"/>
                                <w:sz w:val="24"/>
                              </w:rPr>
                              <w:t>ラフチジン</w:t>
                            </w:r>
                            <w:r w:rsidRPr="00586898">
                              <w:rPr>
                                <w:rFonts w:ascii="ＭＳ 明朝" w:hAnsi="ＭＳ 明朝" w:cs="Arial" w:hint="eastAsia"/>
                                <w:sz w:val="24"/>
                              </w:rPr>
                              <w:t>群</w:t>
                            </w:r>
                          </w:p>
                          <w:p w:rsidR="00315B4C" w:rsidRPr="000151BC" w:rsidRDefault="00315B4C" w:rsidP="006510CF">
                            <w:pPr>
                              <w:jc w:val="center"/>
                              <w:rPr>
                                <w:rFonts w:ascii="ＭＳ 明朝" w:hAnsi="ＭＳ 明朝" w:cs="Arial"/>
                                <w:sz w:val="24"/>
                              </w:rPr>
                            </w:pPr>
                            <w:r w:rsidRPr="000151BC">
                              <w:rPr>
                                <w:rFonts w:ascii="ＭＳ 明朝" w:hAnsi="ＭＳ 明朝" w:cs="Arial" w:hint="eastAsia"/>
                                <w:sz w:val="24"/>
                              </w:rPr>
                              <w:t>20mg/日</w:t>
                            </w:r>
                          </w:p>
                          <w:p w:rsidR="00315B4C" w:rsidRPr="000151BC" w:rsidRDefault="00315B4C" w:rsidP="006510CF">
                            <w:pPr>
                              <w:jc w:val="center"/>
                              <w:rPr>
                                <w:rFonts w:ascii="ＭＳ 明朝" w:hAnsi="ＭＳ 明朝" w:cs="Arial"/>
                                <w:sz w:val="24"/>
                              </w:rPr>
                            </w:pPr>
                            <w:r w:rsidRPr="000151BC">
                              <w:rPr>
                                <w:rFonts w:ascii="ＭＳ 明朝" w:hAnsi="ＭＳ 明朝" w:cs="Arial" w:hint="eastAsia"/>
                                <w:sz w:val="24"/>
                              </w:rPr>
                              <w:t>４週投与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34" style="position:absolute;left:0;text-align:left;margin-left:260.6pt;margin-top:4.8pt;width:142.45pt;height:5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">
                <v:textbox inset="5.85pt,.7pt,5.85pt,.7pt">
                  <w:txbxContent>
                    <w:p w:rsidR="00315B4C" w:rsidRPr="0059482F" w:rsidRDefault="00315B4C" w:rsidP="006510CF">
                      <w:pPr>
                        <w:jc w:val="center"/>
                        <w:rPr>
                          <w:rFonts w:ascii="ＭＳ 明朝" w:hAnsi="ＭＳ 明朝" w:cs="Arial"/>
                          <w:sz w:val="24"/>
                        </w:rPr>
                      </w:pPr>
                      <w:r>
                        <w:rPr>
                          <w:rFonts w:ascii="Arial" w:hAnsi="Arial" w:cs="Arial" w:hint="eastAsia"/>
                          <w:sz w:val="24"/>
                        </w:rPr>
                        <w:t>ラフチジン</w:t>
                      </w:r>
                      <w:r w:rsidRPr="00586898">
                        <w:rPr>
                          <w:rFonts w:ascii="ＭＳ 明朝" w:hAnsi="ＭＳ 明朝" w:cs="Arial" w:hint="eastAsia"/>
                          <w:sz w:val="24"/>
                        </w:rPr>
                        <w:t>群</w:t>
                      </w:r>
                    </w:p>
                    <w:p w:rsidR="00315B4C" w:rsidRPr="000151BC" w:rsidRDefault="00315B4C" w:rsidP="006510CF">
                      <w:pPr>
                        <w:jc w:val="center"/>
                        <w:rPr>
                          <w:rFonts w:ascii="ＭＳ 明朝" w:hAnsi="ＭＳ 明朝" w:cs="Arial"/>
                          <w:sz w:val="24"/>
                        </w:rPr>
                      </w:pPr>
                      <w:r w:rsidRPr="000151BC">
                        <w:rPr>
                          <w:rFonts w:ascii="ＭＳ 明朝" w:hAnsi="ＭＳ 明朝" w:cs="Arial" w:hint="eastAsia"/>
                          <w:sz w:val="24"/>
                        </w:rPr>
                        <w:t>20mg/日</w:t>
                      </w:r>
                    </w:p>
                    <w:p w:rsidR="00315B4C" w:rsidRPr="000151BC" w:rsidRDefault="00315B4C" w:rsidP="006510CF">
                      <w:pPr>
                        <w:jc w:val="center"/>
                        <w:rPr>
                          <w:rFonts w:ascii="ＭＳ 明朝" w:hAnsi="ＭＳ 明朝" w:cs="Arial"/>
                          <w:sz w:val="24"/>
                        </w:rPr>
                      </w:pPr>
                      <w:r w:rsidRPr="000151BC">
                        <w:rPr>
                          <w:rFonts w:ascii="ＭＳ 明朝" w:hAnsi="ＭＳ 明朝" w:cs="Arial" w:hint="eastAsia"/>
                          <w:sz w:val="24"/>
                        </w:rPr>
                        <w:t>４週投与</w:t>
                      </w:r>
                    </w:p>
                  </w:txbxContent>
                </v:textbox>
              </v:rect>
            </w:pict>
          </mc:Fallback>
        </mc:AlternateContent>
      </w:r>
    </w:p>
    <w:p w:rsidR="006510CF" w:rsidRPr="000151BC" w:rsidRDefault="006510CF" w:rsidP="006510CF">
      <w:pPr>
        <w:rPr>
          <w:rFonts w:ascii="ＭＳ 明朝" w:hAnsi="ＭＳ 明朝" w:cs="Arial"/>
          <w:szCs w:val="21"/>
        </w:rPr>
      </w:pPr>
    </w:p>
    <w:p w:rsidR="006510CF" w:rsidRPr="000151BC" w:rsidRDefault="006510CF" w:rsidP="006510CF">
      <w:pPr>
        <w:rPr>
          <w:rFonts w:ascii="ＭＳ 明朝" w:hAnsi="ＭＳ 明朝" w:cs="Arial"/>
          <w:szCs w:val="21"/>
        </w:rPr>
      </w:pPr>
    </w:p>
    <w:p w:rsidR="006510CF" w:rsidRPr="000151BC" w:rsidRDefault="00305490" w:rsidP="006510CF">
      <w:pPr>
        <w:rPr>
          <w:rFonts w:ascii="ＭＳ 明朝" w:hAnsi="ＭＳ 明朝" w:cs="Arial"/>
          <w:szCs w:val="21"/>
        </w:rPr>
      </w:pPr>
      <w:r>
        <w:rPr>
          <w:rFonts w:ascii="ＭＳ 明朝" w:hAnsi="ＭＳ 明朝" w:cs="Arial"/>
          <w:noProof/>
          <w:szCs w:val="21"/>
        </w:rPr>
        <mc:AlternateContent>
          <mc:Choice Requires="wps">
            <w:drawing>
              <wp:anchor distT="0" distB="0" distL="114300" distR="114300" simplePos="0" relativeHeight="251676672" behindDoc="0" locked="0" layoutInCell="1" allowOverlap="1" wp14:anchorId="7EED29A4" wp14:editId="6B636958">
                <wp:simplePos x="0" y="0"/>
                <wp:positionH relativeFrom="column">
                  <wp:posOffset>2705735</wp:posOffset>
                </wp:positionH>
                <wp:positionV relativeFrom="paragraph">
                  <wp:posOffset>212725</wp:posOffset>
                </wp:positionV>
                <wp:extent cx="1207770" cy="320040"/>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B4C" w:rsidRPr="000151BC" w:rsidRDefault="00315B4C" w:rsidP="006510CF">
                            <w:pPr>
                              <w:jc w:val="center"/>
                              <w:rPr>
                                <w:sz w:val="24"/>
                                <w:u w:val="single"/>
                              </w:rPr>
                            </w:pPr>
                            <w:r w:rsidRPr="000151BC">
                              <w:rPr>
                                <w:rFonts w:hint="eastAsia"/>
                                <w:sz w:val="24"/>
                                <w:u w:val="single"/>
                              </w:rPr>
                              <w:t>二次評価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35" type="#_x0000_t202" style="position:absolute;left:0;text-align:left;margin-left:213.05pt;margin-top:16.75pt;width:95.1pt;height:25.2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" stroked="f">
                <v:textbox style="mso-fit-shape-to-text:t">
                  <w:txbxContent>
                    <w:p w:rsidR="00315B4C" w:rsidRPr="000151BC" w:rsidRDefault="00315B4C" w:rsidP="006510CF">
                      <w:pPr>
                        <w:jc w:val="center"/>
                        <w:rPr>
                          <w:sz w:val="24"/>
                          <w:u w:val="single"/>
                        </w:rPr>
                      </w:pPr>
                      <w:r w:rsidRPr="000151BC">
                        <w:rPr>
                          <w:rFonts w:hint="eastAsia"/>
                          <w:sz w:val="24"/>
                          <w:u w:val="single"/>
                        </w:rPr>
                        <w:t>二次評価</w:t>
                      </w:r>
                    </w:p>
                  </w:txbxContent>
                </v:textbox>
              </v:shape>
            </w:pict>
          </mc:Fallback>
        </mc:AlternateContent>
      </w:r>
    </w:p>
    <w:p w:rsidR="006510CF" w:rsidRPr="000151BC" w:rsidRDefault="006510CF" w:rsidP="006510CF">
      <w:pPr>
        <w:rPr>
          <w:rFonts w:ascii="ＭＳ 明朝" w:hAnsi="ＭＳ 明朝" w:cs="Arial"/>
          <w:szCs w:val="21"/>
        </w:rPr>
      </w:pPr>
    </w:p>
    <w:p w:rsidR="006510CF" w:rsidRPr="000151BC" w:rsidRDefault="006510CF" w:rsidP="006510CF">
      <w:pPr>
        <w:rPr>
          <w:rFonts w:ascii="ＭＳ 明朝" w:hAnsi="ＭＳ 明朝" w:cs="Arial"/>
          <w:szCs w:val="21"/>
        </w:rPr>
      </w:pPr>
    </w:p>
    <w:p w:rsidR="00FD05DD" w:rsidRPr="00FD05DD" w:rsidRDefault="006510CF" w:rsidP="00FD05DD">
      <w:pPr>
        <w:pStyle w:val="31"/>
        <w:numPr>
          <w:ilvl w:val="1"/>
          <w:numId w:val="5"/>
        </w:numPr>
        <w:rPr>
          <w:rFonts w:ascii="ＭＳ 明朝" w:eastAsia="ＭＳ 明朝"/>
          <w:bCs/>
          <w:sz w:val="24"/>
          <w:szCs w:val="24"/>
        </w:rPr>
      </w:pPr>
      <w:bookmarkStart w:id="0" w:name="_Toc283303680"/>
      <w:r w:rsidRPr="00FD05DD">
        <w:rPr>
          <w:rFonts w:ascii="ＭＳ 明朝" w:eastAsia="ＭＳ 明朝" w:hint="eastAsia"/>
          <w:bCs/>
          <w:sz w:val="24"/>
          <w:szCs w:val="24"/>
        </w:rPr>
        <w:t>目的</w:t>
      </w:r>
      <w:bookmarkEnd w:id="0"/>
    </w:p>
    <w:p w:rsidR="00FD05DD" w:rsidRDefault="00FD05DD" w:rsidP="006510CF">
      <w:pPr>
        <w:rPr>
          <w:rFonts w:ascii="ＭＳ 明朝" w:hAnsi="ＭＳ 明朝" w:cs="Arial"/>
          <w:szCs w:val="21"/>
        </w:rPr>
      </w:pPr>
    </w:p>
    <w:p w:rsidR="006510CF" w:rsidRPr="000151BC" w:rsidRDefault="00FF0268" w:rsidP="006510CF">
      <w:pPr>
        <w:rPr>
          <w:rFonts w:ascii="ＭＳ 明朝" w:hAnsi="ＭＳ 明朝" w:cs="Arial"/>
          <w:sz w:val="24"/>
        </w:rPr>
      </w:pPr>
      <w:r>
        <w:rPr>
          <w:rFonts w:ascii="ＭＳ 明朝" w:hAnsi="ＭＳ 明朝" w:cs="Arial" w:hint="eastAsia"/>
          <w:szCs w:val="21"/>
        </w:rPr>
        <w:t>パクリタキセル</w:t>
      </w:r>
      <w:r w:rsidR="006510CF" w:rsidRPr="000151BC">
        <w:rPr>
          <w:rFonts w:ascii="ＭＳ 明朝" w:hAnsi="ＭＳ 明朝" w:cs="Arial" w:hint="eastAsia"/>
          <w:szCs w:val="21"/>
        </w:rPr>
        <w:t>を含む化学療法中に末梢神経障害が発症・増悪した卵巣癌・卵管癌・腹膜癌</w:t>
      </w:r>
      <w:r w:rsidR="00BD08FD">
        <w:rPr>
          <w:rFonts w:ascii="ＭＳ 明朝" w:hAnsi="ＭＳ 明朝" w:cs="Arial" w:hint="eastAsia"/>
          <w:szCs w:val="21"/>
        </w:rPr>
        <w:t>・子宮体癌・子宮頸癌</w:t>
      </w:r>
      <w:r w:rsidR="006510CF" w:rsidRPr="000151BC">
        <w:rPr>
          <w:rFonts w:ascii="ＭＳ 明朝" w:hAnsi="ＭＳ 明朝" w:cs="Arial" w:hint="eastAsia"/>
          <w:szCs w:val="21"/>
        </w:rPr>
        <w:t>患者を対象にラフチジンを経口投与した群（以下</w:t>
      </w:r>
      <w:r>
        <w:rPr>
          <w:rFonts w:ascii="ＭＳ 明朝" w:hAnsi="ＭＳ 明朝" w:cs="Arial" w:hint="eastAsia"/>
          <w:szCs w:val="21"/>
        </w:rPr>
        <w:t>ラフチジン</w:t>
      </w:r>
      <w:r w:rsidR="006510CF" w:rsidRPr="000151BC">
        <w:rPr>
          <w:rFonts w:ascii="ＭＳ 明朝" w:hAnsi="ＭＳ 明朝" w:cs="Arial" w:hint="eastAsia"/>
          <w:szCs w:val="21"/>
        </w:rPr>
        <w:t>群）とプレガバリンを経口投与した群（以下</w:t>
      </w:r>
      <w:r>
        <w:rPr>
          <w:rFonts w:ascii="ＭＳ 明朝" w:hAnsi="ＭＳ 明朝" w:cs="Arial" w:hint="eastAsia"/>
          <w:szCs w:val="21"/>
        </w:rPr>
        <w:t>プレガバリン</w:t>
      </w:r>
      <w:r w:rsidR="006510CF" w:rsidRPr="000151BC">
        <w:rPr>
          <w:rFonts w:ascii="ＭＳ 明朝" w:hAnsi="ＭＳ 明朝" w:cs="Arial" w:hint="eastAsia"/>
          <w:szCs w:val="21"/>
        </w:rPr>
        <w:t>群）において、それぞれの有効性と安全性を評価すること。</w:t>
      </w:r>
    </w:p>
    <w:p w:rsidR="006510CF" w:rsidRPr="000151BC" w:rsidRDefault="006510CF" w:rsidP="00FD05DD">
      <w:pPr>
        <w:keepNext/>
        <w:numPr>
          <w:ilvl w:val="0"/>
          <w:numId w:val="4"/>
        </w:numPr>
        <w:outlineLvl w:val="0"/>
        <w:rPr>
          <w:rFonts w:ascii="ＭＳ 明朝" w:hAnsi="ＭＳ 明朝"/>
          <w:vanish/>
          <w:sz w:val="24"/>
        </w:rPr>
      </w:pPr>
      <w:bookmarkStart w:id="1" w:name="_Toc280980827"/>
      <w:bookmarkStart w:id="2" w:name="_Toc282176143"/>
      <w:bookmarkStart w:id="3" w:name="_Toc282178137"/>
      <w:bookmarkStart w:id="4" w:name="_Toc283303681"/>
      <w:bookmarkEnd w:id="1"/>
      <w:bookmarkEnd w:id="2"/>
      <w:bookmarkEnd w:id="3"/>
      <w:bookmarkEnd w:id="4"/>
    </w:p>
    <w:p w:rsidR="006510CF" w:rsidRPr="000151BC" w:rsidRDefault="006510CF" w:rsidP="00FD05DD">
      <w:pPr>
        <w:keepNext/>
        <w:numPr>
          <w:ilvl w:val="1"/>
          <w:numId w:val="4"/>
        </w:numPr>
        <w:outlineLvl w:val="1"/>
        <w:rPr>
          <w:rFonts w:ascii="ＭＳ 明朝" w:hAnsi="ＭＳ 明朝"/>
          <w:vanish/>
        </w:rPr>
      </w:pPr>
    </w:p>
    <w:p w:rsidR="006510CF" w:rsidRPr="000151BC" w:rsidRDefault="006510CF" w:rsidP="00FD05DD">
      <w:pPr>
        <w:keepNext/>
        <w:numPr>
          <w:ilvl w:val="1"/>
          <w:numId w:val="4"/>
        </w:numPr>
        <w:outlineLvl w:val="1"/>
        <w:rPr>
          <w:rFonts w:ascii="ＭＳ 明朝" w:hAnsi="ＭＳ 明朝"/>
          <w:vanish/>
        </w:rPr>
      </w:pPr>
    </w:p>
    <w:p w:rsidR="006510CF" w:rsidRPr="000151BC" w:rsidRDefault="006510CF" w:rsidP="00FD05DD">
      <w:pPr>
        <w:pStyle w:val="3"/>
        <w:numPr>
          <w:ilvl w:val="2"/>
          <w:numId w:val="4"/>
        </w:numPr>
        <w:jc w:val="left"/>
        <w:rPr>
          <w:rFonts w:ascii="ＭＳ 明朝" w:eastAsia="ＭＳ 明朝" w:hAnsi="ＭＳ 明朝"/>
        </w:rPr>
      </w:pPr>
      <w:r w:rsidRPr="000151BC">
        <w:rPr>
          <w:rFonts w:ascii="ＭＳ 明朝" w:eastAsia="ＭＳ 明朝" w:hAnsi="ＭＳ 明朝" w:hint="eastAsia"/>
        </w:rPr>
        <w:t>主要評価項目（プライマリーエンドポイント）</w:t>
      </w:r>
    </w:p>
    <w:p w:rsidR="006510CF" w:rsidRPr="000151BC" w:rsidRDefault="006510CF" w:rsidP="006510CF">
      <w:pPr>
        <w:ind w:leftChars="405" w:left="850"/>
        <w:rPr>
          <w:rFonts w:ascii="ＭＳ 明朝" w:hAnsi="ＭＳ 明朝"/>
        </w:rPr>
      </w:pPr>
      <w:r w:rsidRPr="000151BC">
        <w:rPr>
          <w:rFonts w:ascii="ＭＳ 明朝" w:hAnsi="ＭＳ 明朝" w:cs="Arial" w:hint="eastAsia"/>
          <w:szCs w:val="21"/>
        </w:rPr>
        <w:t>奏効割合：</w:t>
      </w:r>
      <w:r w:rsidRPr="000151BC">
        <w:rPr>
          <w:rFonts w:ascii="ＭＳ 明朝" w:hAnsi="ＭＳ 明朝"/>
        </w:rPr>
        <w:t>Patient Neurotoxicity Questionnaire</w:t>
      </w:r>
      <w:r w:rsidRPr="000151BC">
        <w:rPr>
          <w:rFonts w:ascii="ＭＳ 明朝" w:hAnsi="ＭＳ 明朝" w:hint="eastAsia"/>
        </w:rPr>
        <w:t xml:space="preserve">(PNQ) </w:t>
      </w:r>
      <w:r w:rsidRPr="000151BC">
        <w:rPr>
          <w:rFonts w:ascii="ＭＳ 明朝" w:hAnsi="ＭＳ 明朝" w:cs="Arial" w:hint="eastAsia"/>
          <w:szCs w:val="21"/>
        </w:rPr>
        <w:t>にて評価</w:t>
      </w:r>
    </w:p>
    <w:p w:rsidR="006510CF" w:rsidRPr="000151BC" w:rsidRDefault="006510CF" w:rsidP="006510CF">
      <w:pPr>
        <w:ind w:left="1270"/>
        <w:rPr>
          <w:rFonts w:ascii="ＭＳ 明朝" w:hAnsi="ＭＳ 明朝" w:cs="Arial"/>
          <w:szCs w:val="21"/>
        </w:rPr>
      </w:pPr>
    </w:p>
    <w:p w:rsidR="006510CF" w:rsidRPr="00F13BC2" w:rsidRDefault="006510CF" w:rsidP="00FD05DD">
      <w:pPr>
        <w:pStyle w:val="3"/>
        <w:numPr>
          <w:ilvl w:val="2"/>
          <w:numId w:val="4"/>
        </w:numPr>
        <w:rPr>
          <w:rFonts w:ascii="ＭＳ 明朝" w:eastAsia="ＭＳ 明朝" w:hAnsi="ＭＳ 明朝"/>
          <w:color w:val="000000" w:themeColor="text1"/>
        </w:rPr>
      </w:pPr>
      <w:r w:rsidRPr="00F13BC2">
        <w:rPr>
          <w:rFonts w:ascii="ＭＳ 明朝" w:eastAsia="ＭＳ 明朝" w:hAnsi="ＭＳ 明朝" w:hint="eastAsia"/>
          <w:color w:val="000000" w:themeColor="text1"/>
        </w:rPr>
        <w:t>副次評価項目（セカンダリーエンドポイント）</w:t>
      </w:r>
    </w:p>
    <w:p w:rsidR="00FD05DD" w:rsidRDefault="006510CF" w:rsidP="00FD05DD">
      <w:pPr>
        <w:pStyle w:val="af6"/>
        <w:numPr>
          <w:ilvl w:val="3"/>
          <w:numId w:val="21"/>
        </w:numPr>
        <w:ind w:leftChars="0"/>
        <w:rPr>
          <w:rFonts w:ascii="ＭＳ 明朝" w:hAnsi="ＭＳ 明朝"/>
        </w:rPr>
      </w:pPr>
      <w:r w:rsidRPr="00FD05DD">
        <w:rPr>
          <w:rFonts w:ascii="ＭＳ 明朝" w:hAnsi="ＭＳ 明朝" w:hint="eastAsia"/>
        </w:rPr>
        <w:t>有害事象の発生割合</w:t>
      </w:r>
    </w:p>
    <w:p w:rsidR="00FD05DD" w:rsidRDefault="00FD05DD" w:rsidP="00FD05DD">
      <w:pPr>
        <w:pStyle w:val="af6"/>
        <w:numPr>
          <w:ilvl w:val="3"/>
          <w:numId w:val="21"/>
        </w:numPr>
        <w:ind w:leftChars="0"/>
        <w:rPr>
          <w:rFonts w:ascii="ＭＳ 明朝" w:hAnsi="ＭＳ 明朝"/>
        </w:rPr>
      </w:pPr>
      <w:r w:rsidRPr="00FD05DD">
        <w:rPr>
          <w:rFonts w:ascii="ＭＳ 明朝" w:hAnsi="ＭＳ 明朝" w:hint="eastAsia"/>
        </w:rPr>
        <w:t>認容性</w:t>
      </w:r>
    </w:p>
    <w:p w:rsidR="00FD05DD" w:rsidRPr="00FD05DD" w:rsidRDefault="00FD05DD" w:rsidP="00FD05DD">
      <w:pPr>
        <w:pStyle w:val="af6"/>
        <w:numPr>
          <w:ilvl w:val="3"/>
          <w:numId w:val="21"/>
        </w:numPr>
        <w:ind w:leftChars="0"/>
        <w:rPr>
          <w:rFonts w:ascii="ＭＳ 明朝" w:hAnsi="ＭＳ 明朝"/>
        </w:rPr>
      </w:pPr>
      <w:r>
        <w:rPr>
          <w:rFonts w:ascii="ＭＳ 明朝" w:hAnsi="ＭＳ 明朝" w:hint="eastAsia"/>
          <w:color w:val="000000"/>
          <w:sz w:val="20"/>
          <w:szCs w:val="20"/>
        </w:rPr>
        <w:t>NCI-CTCを指標とした奏効率</w:t>
      </w:r>
    </w:p>
    <w:p w:rsidR="00FD05DD" w:rsidRPr="00FD05DD" w:rsidRDefault="00FD05DD" w:rsidP="00FD05DD">
      <w:pPr>
        <w:pStyle w:val="af6"/>
        <w:numPr>
          <w:ilvl w:val="3"/>
          <w:numId w:val="21"/>
        </w:numPr>
        <w:ind w:leftChars="0"/>
        <w:rPr>
          <w:rFonts w:ascii="ＭＳ 明朝" w:hAnsi="ＭＳ 明朝"/>
        </w:rPr>
      </w:pPr>
      <w:r>
        <w:rPr>
          <w:rFonts w:ascii="ＭＳ 明朝" w:hAnsi="ＭＳ 明朝" w:hint="eastAsia"/>
          <w:color w:val="000000"/>
          <w:sz w:val="20"/>
          <w:szCs w:val="20"/>
        </w:rPr>
        <w:lastRenderedPageBreak/>
        <w:t>クロスオーバー時の</w:t>
      </w:r>
      <w:r>
        <w:rPr>
          <w:rFonts w:ascii="ＭＳ 明朝" w:hAnsi="ＭＳ 明朝"/>
          <w:color w:val="000000"/>
          <w:sz w:val="20"/>
          <w:szCs w:val="20"/>
        </w:rPr>
        <w:t>PNQ</w:t>
      </w:r>
      <w:r>
        <w:rPr>
          <w:rFonts w:ascii="ＭＳ 明朝" w:hAnsi="ＭＳ 明朝" w:hint="eastAsia"/>
          <w:color w:val="000000"/>
          <w:sz w:val="20"/>
          <w:szCs w:val="20"/>
        </w:rPr>
        <w:t>を指標とした</w:t>
      </w:r>
      <w:r w:rsidRPr="000151BC">
        <w:rPr>
          <w:rFonts w:ascii="ＭＳ 明朝" w:hAnsi="ＭＳ 明朝" w:hint="eastAsia"/>
          <w:color w:val="000000"/>
          <w:sz w:val="20"/>
          <w:szCs w:val="20"/>
        </w:rPr>
        <w:t>奏効率</w:t>
      </w:r>
      <w:r>
        <w:rPr>
          <w:rFonts w:ascii="ＭＳ 明朝" w:hAnsi="ＭＳ 明朝" w:hint="eastAsia"/>
          <w:color w:val="000000"/>
          <w:sz w:val="20"/>
          <w:szCs w:val="20"/>
        </w:rPr>
        <w:t>、</w:t>
      </w:r>
      <w:r w:rsidRPr="000151BC">
        <w:rPr>
          <w:rFonts w:ascii="ＭＳ 明朝" w:hAnsi="ＭＳ 明朝" w:hint="eastAsia"/>
          <w:color w:val="000000"/>
          <w:sz w:val="20"/>
          <w:szCs w:val="20"/>
        </w:rPr>
        <w:t>認容性、</w:t>
      </w:r>
      <w:r>
        <w:rPr>
          <w:rFonts w:ascii="ＭＳ 明朝" w:hAnsi="ＭＳ 明朝" w:hint="eastAsia"/>
          <w:color w:val="000000"/>
          <w:sz w:val="20"/>
          <w:szCs w:val="20"/>
        </w:rPr>
        <w:t>有害事象、</w:t>
      </w:r>
      <w:r>
        <w:rPr>
          <w:rFonts w:ascii="ＭＳ 明朝" w:hAnsi="ＭＳ 明朝"/>
          <w:color w:val="000000"/>
          <w:sz w:val="20"/>
          <w:szCs w:val="20"/>
        </w:rPr>
        <w:t>NCI-CTC</w:t>
      </w:r>
      <w:r>
        <w:rPr>
          <w:rFonts w:ascii="ＭＳ 明朝" w:hAnsi="ＭＳ 明朝" w:hint="eastAsia"/>
          <w:color w:val="000000"/>
          <w:sz w:val="20"/>
          <w:szCs w:val="20"/>
        </w:rPr>
        <w:t>を指標とした奏効率</w:t>
      </w:r>
    </w:p>
    <w:p w:rsidR="00FD05DD" w:rsidRPr="00FD05DD" w:rsidRDefault="00FD05DD" w:rsidP="00FD05DD">
      <w:pPr>
        <w:rPr>
          <w:rFonts w:ascii="ＭＳ 明朝" w:hAnsi="ＭＳ 明朝"/>
        </w:rPr>
      </w:pPr>
    </w:p>
    <w:p w:rsidR="006510CF" w:rsidRPr="00FD05DD" w:rsidRDefault="006510CF" w:rsidP="00FD05DD">
      <w:pPr>
        <w:pStyle w:val="2"/>
        <w:numPr>
          <w:ilvl w:val="1"/>
          <w:numId w:val="22"/>
        </w:numPr>
        <w:jc w:val="left"/>
        <w:rPr>
          <w:rFonts w:asciiTheme="minorEastAsia" w:eastAsiaTheme="minorEastAsia" w:hAnsiTheme="minorEastAsia"/>
          <w:b/>
          <w:sz w:val="24"/>
          <w:szCs w:val="24"/>
        </w:rPr>
      </w:pPr>
      <w:r w:rsidRPr="00FD05DD">
        <w:rPr>
          <w:rFonts w:asciiTheme="minorEastAsia" w:eastAsiaTheme="minorEastAsia" w:hAnsiTheme="minorEastAsia" w:hint="eastAsia"/>
          <w:b/>
          <w:sz w:val="24"/>
          <w:szCs w:val="24"/>
        </w:rPr>
        <w:t>対象</w:t>
      </w:r>
    </w:p>
    <w:p w:rsidR="00FD05DD" w:rsidRDefault="00FD05DD" w:rsidP="00FD05DD">
      <w:pPr>
        <w:pStyle w:val="2"/>
        <w:rPr>
          <w:rFonts w:ascii="ＭＳ 明朝" w:eastAsia="ＭＳ 明朝" w:hAnsi="ＭＳ 明朝"/>
        </w:rPr>
      </w:pPr>
    </w:p>
    <w:p w:rsidR="006510CF" w:rsidRPr="000151BC" w:rsidRDefault="006510CF" w:rsidP="00FD05DD">
      <w:pPr>
        <w:pStyle w:val="2"/>
        <w:numPr>
          <w:ilvl w:val="2"/>
          <w:numId w:val="22"/>
        </w:numPr>
        <w:rPr>
          <w:rFonts w:ascii="ＭＳ 明朝" w:eastAsia="ＭＳ 明朝" w:hAnsi="ＭＳ 明朝"/>
        </w:rPr>
      </w:pPr>
      <w:r w:rsidRPr="000151BC">
        <w:rPr>
          <w:rFonts w:ascii="ＭＳ 明朝" w:eastAsia="ＭＳ 明朝" w:hAnsi="ＭＳ 明朝" w:hint="eastAsia"/>
        </w:rPr>
        <w:t>手術あるいは生検によって診断が確定した卵巣癌、卵管癌、腹膜癌</w:t>
      </w:r>
      <w:r w:rsidR="00D71FB9">
        <w:rPr>
          <w:rFonts w:ascii="ＭＳ 明朝" w:eastAsia="ＭＳ 明朝" w:hAnsi="ＭＳ 明朝" w:hint="eastAsia"/>
        </w:rPr>
        <w:t>・子宮体癌</w:t>
      </w:r>
      <w:r w:rsidR="00E80A1A">
        <w:rPr>
          <w:rFonts w:ascii="ＭＳ 明朝" w:eastAsia="ＭＳ 明朝" w:hAnsi="ＭＳ 明朝" w:hint="eastAsia"/>
        </w:rPr>
        <w:t>・子宮頸癌</w:t>
      </w:r>
      <w:r w:rsidRPr="000151BC">
        <w:rPr>
          <w:rFonts w:ascii="ＭＳ 明朝" w:eastAsia="ＭＳ 明朝" w:hAnsi="ＭＳ 明朝" w:hint="eastAsia"/>
        </w:rPr>
        <w:t>に対する化学療法中の症例。</w:t>
      </w:r>
      <w:r w:rsidR="009924ED">
        <w:rPr>
          <w:rFonts w:ascii="ＭＳ 明朝" w:eastAsia="ＭＳ 明朝" w:hAnsi="ＭＳ 明朝" w:hint="eastAsia"/>
        </w:rPr>
        <w:t>初回治療か再発治療か、また</w:t>
      </w:r>
      <w:r w:rsidRPr="000151BC">
        <w:rPr>
          <w:rFonts w:ascii="ＭＳ 明朝" w:eastAsia="ＭＳ 明朝" w:hAnsi="ＭＳ 明朝" w:hint="eastAsia"/>
        </w:rPr>
        <w:t>術前化療か術後化療かは問わない。</w:t>
      </w:r>
    </w:p>
    <w:p w:rsidR="006510CF" w:rsidRPr="000151BC" w:rsidRDefault="00545977" w:rsidP="00FD05DD">
      <w:pPr>
        <w:pStyle w:val="3"/>
        <w:numPr>
          <w:ilvl w:val="2"/>
          <w:numId w:val="22"/>
        </w:numPr>
        <w:rPr>
          <w:rFonts w:ascii="ＭＳ 明朝" w:eastAsia="ＭＳ 明朝" w:hAnsi="ＭＳ 明朝"/>
        </w:rPr>
      </w:pPr>
      <w:r>
        <w:rPr>
          <w:rFonts w:ascii="ＭＳ 明朝" w:hAnsi="ＭＳ 明朝" w:cs="Arial" w:hint="eastAsia"/>
          <w:szCs w:val="21"/>
        </w:rPr>
        <w:t>パクリタキセル</w:t>
      </w:r>
      <w:r w:rsidR="006510CF" w:rsidRPr="000151BC">
        <w:rPr>
          <w:rFonts w:ascii="ＭＳ 明朝" w:eastAsia="ＭＳ 明朝" w:hAnsi="ＭＳ 明朝" w:hint="eastAsia"/>
        </w:rPr>
        <w:t>を含む化学療法施行中の患者。プラチナ製剤の併用の有無は問わない。</w:t>
      </w:r>
    </w:p>
    <w:p w:rsidR="006510CF" w:rsidRPr="000151BC" w:rsidRDefault="006510CF" w:rsidP="00FD05DD">
      <w:pPr>
        <w:pStyle w:val="3"/>
        <w:numPr>
          <w:ilvl w:val="2"/>
          <w:numId w:val="22"/>
        </w:numPr>
        <w:rPr>
          <w:rFonts w:ascii="ＭＳ 明朝" w:eastAsia="ＭＳ 明朝" w:hAnsi="ＭＳ 明朝"/>
        </w:rPr>
      </w:pPr>
      <w:r w:rsidRPr="000151BC">
        <w:rPr>
          <w:rFonts w:ascii="ＭＳ 明朝" w:eastAsia="ＭＳ 明朝" w:hAnsi="ＭＳ 明朝" w:hint="eastAsia"/>
        </w:rPr>
        <w:t>手または足</w:t>
      </w:r>
      <w:r w:rsidR="00D01777">
        <w:rPr>
          <w:rFonts w:ascii="ＭＳ 明朝" w:eastAsia="ＭＳ 明朝" w:hAnsi="ＭＳ 明朝" w:hint="eastAsia"/>
        </w:rPr>
        <w:t>の持続する末梢神経障害症状</w:t>
      </w:r>
      <w:r w:rsidRPr="000151BC">
        <w:rPr>
          <w:rFonts w:ascii="ＭＳ 明朝" w:eastAsia="ＭＳ 明朝" w:hAnsi="ＭＳ 明朝" w:hint="eastAsia"/>
        </w:rPr>
        <w:t>を自覚症状として有する。</w:t>
      </w:r>
      <w:r w:rsidRPr="000151BC" w:rsidDel="0010254D">
        <w:rPr>
          <w:rFonts w:ascii="ＭＳ 明朝" w:eastAsia="ＭＳ 明朝" w:hAnsi="ＭＳ 明朝" w:hint="eastAsia"/>
        </w:rPr>
        <w:t xml:space="preserve"> </w:t>
      </w:r>
    </w:p>
    <w:p w:rsidR="006510CF" w:rsidRPr="000151BC" w:rsidRDefault="006510CF" w:rsidP="00FD05DD">
      <w:pPr>
        <w:pStyle w:val="3"/>
        <w:numPr>
          <w:ilvl w:val="2"/>
          <w:numId w:val="22"/>
        </w:numPr>
        <w:rPr>
          <w:rFonts w:ascii="ＭＳ 明朝" w:eastAsia="ＭＳ 明朝" w:hAnsi="ＭＳ 明朝"/>
        </w:rPr>
      </w:pPr>
      <w:r w:rsidRPr="000151BC">
        <w:rPr>
          <w:rFonts w:ascii="ＭＳ 明朝" w:eastAsia="ＭＳ 明朝" w:hAnsi="ＭＳ 明朝" w:hint="eastAsia"/>
        </w:rPr>
        <w:t xml:space="preserve">年齢　</w:t>
      </w:r>
      <w:r w:rsidR="00530B9C">
        <w:rPr>
          <w:rFonts w:ascii="ＭＳ 明朝" w:eastAsia="ＭＳ 明朝" w:hAnsi="ＭＳ 明朝" w:hint="eastAsia"/>
        </w:rPr>
        <w:t>20歳以上</w:t>
      </w:r>
      <w:r w:rsidRPr="000151BC">
        <w:rPr>
          <w:rFonts w:ascii="ＭＳ 明朝" w:eastAsia="ＭＳ 明朝" w:hAnsi="ＭＳ 明朝" w:hint="eastAsia"/>
        </w:rPr>
        <w:t>80歳</w:t>
      </w:r>
      <w:r w:rsidR="00D71FB9">
        <w:rPr>
          <w:rFonts w:ascii="ＭＳ 明朝" w:eastAsia="ＭＳ 明朝" w:hAnsi="ＭＳ 明朝" w:hint="eastAsia"/>
        </w:rPr>
        <w:t>未満</w:t>
      </w:r>
    </w:p>
    <w:p w:rsidR="006510CF" w:rsidRPr="000151BC" w:rsidRDefault="006510CF" w:rsidP="00FD05DD">
      <w:pPr>
        <w:pStyle w:val="3"/>
        <w:numPr>
          <w:ilvl w:val="2"/>
          <w:numId w:val="22"/>
        </w:numPr>
        <w:rPr>
          <w:rFonts w:ascii="ＭＳ 明朝" w:eastAsia="ＭＳ 明朝" w:hAnsi="ＭＳ 明朝"/>
        </w:rPr>
      </w:pPr>
      <w:r w:rsidRPr="000151BC">
        <w:rPr>
          <w:rFonts w:ascii="ＭＳ 明朝" w:eastAsia="ＭＳ 明朝" w:hAnsi="ＭＳ 明朝" w:hint="eastAsia"/>
        </w:rPr>
        <w:t>PS (ECOG) 0-2</w:t>
      </w:r>
    </w:p>
    <w:p w:rsidR="006510CF" w:rsidRPr="000151BC" w:rsidRDefault="006510CF" w:rsidP="00FD05DD">
      <w:pPr>
        <w:pStyle w:val="3"/>
        <w:numPr>
          <w:ilvl w:val="2"/>
          <w:numId w:val="22"/>
        </w:numPr>
        <w:rPr>
          <w:rFonts w:ascii="ＭＳ 明朝" w:eastAsia="ＭＳ 明朝" w:hAnsi="ＭＳ 明朝"/>
        </w:rPr>
      </w:pPr>
      <w:r w:rsidRPr="000151BC">
        <w:rPr>
          <w:rFonts w:ascii="ＭＳ 明朝" w:eastAsia="ＭＳ 明朝" w:hAnsi="ＭＳ 明朝" w:hint="eastAsia"/>
        </w:rPr>
        <w:t>糖尿病その他の化学療法以外の原因による末梢神経障害を有さない。</w:t>
      </w:r>
    </w:p>
    <w:p w:rsidR="00FD05DD" w:rsidRDefault="006510CF" w:rsidP="00FD05DD">
      <w:pPr>
        <w:pStyle w:val="3"/>
        <w:numPr>
          <w:ilvl w:val="2"/>
          <w:numId w:val="22"/>
        </w:numPr>
        <w:rPr>
          <w:rFonts w:ascii="ＭＳ 明朝" w:eastAsia="ＭＳ 明朝" w:hAnsi="ＭＳ 明朝"/>
          <w:sz w:val="22"/>
        </w:rPr>
      </w:pPr>
      <w:r w:rsidRPr="000151BC">
        <w:rPr>
          <w:rFonts w:ascii="ＭＳ 明朝" w:eastAsia="ＭＳ 明朝" w:hAnsi="ＭＳ 明朝" w:hint="eastAsia"/>
          <w:sz w:val="22"/>
        </w:rPr>
        <w:t>文書によるインフォームド･コンセントが得られている。</w:t>
      </w:r>
    </w:p>
    <w:p w:rsidR="00FD05DD" w:rsidRPr="00FD05DD" w:rsidRDefault="00FD05DD" w:rsidP="00FD05DD"/>
    <w:p w:rsidR="00FD05DD" w:rsidRPr="00FD05DD" w:rsidRDefault="00FD05DD" w:rsidP="00FD05DD">
      <w:pPr>
        <w:pStyle w:val="3"/>
        <w:numPr>
          <w:ilvl w:val="1"/>
          <w:numId w:val="23"/>
        </w:numPr>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治療</w:t>
      </w:r>
    </w:p>
    <w:p w:rsidR="00FD05DD" w:rsidRPr="00FD05DD" w:rsidRDefault="00FD05DD" w:rsidP="00FD05DD">
      <w:pPr>
        <w:pStyle w:val="af6"/>
        <w:ind w:leftChars="0" w:left="425"/>
      </w:pPr>
    </w:p>
    <w:p w:rsidR="006510CF" w:rsidRPr="00FD05DD" w:rsidRDefault="00FF0268" w:rsidP="006510CF">
      <w:pPr>
        <w:rPr>
          <w:rFonts w:ascii="ＭＳ 明朝" w:hAnsi="ＭＳ 明朝" w:cs="Arial"/>
          <w:szCs w:val="21"/>
        </w:rPr>
      </w:pPr>
      <w:r w:rsidRPr="00FD05DD">
        <w:rPr>
          <w:rFonts w:ascii="ＭＳ 明朝" w:hAnsi="ＭＳ 明朝" w:cs="Arial" w:hint="eastAsia"/>
          <w:szCs w:val="21"/>
        </w:rPr>
        <w:t>ラフチジン</w:t>
      </w:r>
      <w:r w:rsidR="006510CF" w:rsidRPr="00FD05DD">
        <w:rPr>
          <w:rFonts w:ascii="ＭＳ 明朝" w:hAnsi="ＭＳ 明朝" w:cs="Arial" w:hint="eastAsia"/>
          <w:szCs w:val="21"/>
        </w:rPr>
        <w:t>群：プロテカジン®20</w:t>
      </w:r>
      <w:r w:rsidR="00BD08FD" w:rsidRPr="00FD05DD">
        <w:rPr>
          <w:rFonts w:ascii="ＭＳ 明朝" w:hAnsi="ＭＳ 明朝" w:cs="Arial" w:hint="eastAsia"/>
          <w:szCs w:val="21"/>
        </w:rPr>
        <w:t xml:space="preserve"> </w:t>
      </w:r>
      <w:r w:rsidR="006510CF" w:rsidRPr="00FD05DD">
        <w:rPr>
          <w:rFonts w:ascii="ＭＳ 明朝" w:hAnsi="ＭＳ 明朝" w:cs="Arial" w:hint="eastAsia"/>
          <w:szCs w:val="21"/>
        </w:rPr>
        <w:t>mg/日４週投与</w:t>
      </w:r>
    </w:p>
    <w:p w:rsidR="008B48AB" w:rsidRPr="00FD05DD" w:rsidRDefault="00FF0268" w:rsidP="006510CF">
      <w:pPr>
        <w:rPr>
          <w:rFonts w:ascii="ＭＳ 明朝" w:hAnsi="ＭＳ 明朝" w:cs="Arial"/>
          <w:szCs w:val="21"/>
        </w:rPr>
      </w:pPr>
      <w:r w:rsidRPr="00FD05DD">
        <w:rPr>
          <w:rFonts w:ascii="ＭＳ 明朝" w:hAnsi="ＭＳ 明朝" w:cs="Arial" w:hint="eastAsia"/>
          <w:szCs w:val="21"/>
        </w:rPr>
        <w:t>プレガバリン</w:t>
      </w:r>
      <w:r w:rsidR="006510CF" w:rsidRPr="00FD05DD">
        <w:rPr>
          <w:rFonts w:ascii="ＭＳ 明朝" w:hAnsi="ＭＳ 明朝" w:cs="Arial" w:hint="eastAsia"/>
          <w:szCs w:val="21"/>
        </w:rPr>
        <w:t>群：リリカ®</w:t>
      </w:r>
      <w:r w:rsidRPr="00FD05DD">
        <w:rPr>
          <w:rFonts w:ascii="ＭＳ 明朝" w:hAnsi="ＭＳ 明朝" w:cs="Arial" w:hint="eastAsia"/>
          <w:szCs w:val="21"/>
        </w:rPr>
        <w:t>150</w:t>
      </w:r>
      <w:r w:rsidR="00BD08FD" w:rsidRPr="00FD05DD">
        <w:rPr>
          <w:rFonts w:ascii="ＭＳ 明朝" w:hAnsi="ＭＳ 明朝" w:cs="Arial" w:hint="eastAsia"/>
          <w:szCs w:val="21"/>
        </w:rPr>
        <w:t xml:space="preserve"> </w:t>
      </w:r>
      <w:r w:rsidR="006510CF" w:rsidRPr="00FD05DD">
        <w:rPr>
          <w:rFonts w:ascii="ＭＳ 明朝" w:hAnsi="ＭＳ 明朝" w:cs="Arial"/>
          <w:szCs w:val="21"/>
        </w:rPr>
        <w:t>mg</w:t>
      </w:r>
      <w:r w:rsidR="006510CF" w:rsidRPr="00FD05DD">
        <w:rPr>
          <w:rFonts w:ascii="ＭＳ 明朝" w:hAnsi="ＭＳ 明朝" w:cs="Arial" w:hint="eastAsia"/>
          <w:szCs w:val="21"/>
        </w:rPr>
        <w:t>/日４週投与</w:t>
      </w:r>
      <w:r w:rsidR="008B48AB">
        <w:rPr>
          <w:rFonts w:ascii="ＭＳ 明朝" w:hAnsi="ＭＳ 明朝" w:cs="Arial" w:hint="eastAsia"/>
          <w:szCs w:val="21"/>
        </w:rPr>
        <w:t xml:space="preserve"> </w:t>
      </w:r>
      <w:r w:rsidR="008B48AB" w:rsidRPr="002117CB">
        <w:rPr>
          <w:rFonts w:ascii="ＭＳ 明朝" w:hAnsi="ＭＳ 明朝" w:cs="Arial" w:hint="eastAsia"/>
          <w:szCs w:val="21"/>
        </w:rPr>
        <w:t>（副作用に応じて75 mg/日に減量可）</w:t>
      </w:r>
    </w:p>
    <w:p w:rsidR="006510CF" w:rsidRPr="00FD05DD" w:rsidRDefault="006510CF" w:rsidP="006510CF">
      <w:pPr>
        <w:rPr>
          <w:rFonts w:ascii="ＭＳ 明朝" w:hAnsi="ＭＳ 明朝" w:cs="Arial"/>
          <w:szCs w:val="21"/>
        </w:rPr>
      </w:pPr>
      <w:r w:rsidRPr="00FD05DD">
        <w:rPr>
          <w:rFonts w:ascii="ＭＳ 明朝" w:hAnsi="ＭＳ 明朝" w:cs="Arial" w:hint="eastAsia"/>
          <w:szCs w:val="21"/>
        </w:rPr>
        <w:t>投与４週後にPNQにて評価。改善がない場合は、休薬</w:t>
      </w:r>
      <w:r w:rsidR="00D71FB9" w:rsidRPr="00FD05DD">
        <w:rPr>
          <w:rFonts w:ascii="ＭＳ 明朝" w:hAnsi="ＭＳ 明朝" w:cs="Arial" w:hint="eastAsia"/>
          <w:szCs w:val="21"/>
        </w:rPr>
        <w:t>2週間後に</w:t>
      </w:r>
      <w:r w:rsidR="00FD05DD">
        <w:rPr>
          <w:rFonts w:ascii="ＭＳ 明朝" w:hAnsi="ＭＳ 明朝" w:cs="Arial" w:hint="eastAsia"/>
          <w:szCs w:val="21"/>
        </w:rPr>
        <w:t>対照薬を処方し</w:t>
      </w:r>
      <w:r w:rsidRPr="00FD05DD">
        <w:rPr>
          <w:rFonts w:ascii="ＭＳ 明朝" w:hAnsi="ＭＳ 明朝" w:cs="Arial" w:hint="eastAsia"/>
          <w:szCs w:val="21"/>
        </w:rPr>
        <w:t>更に４週後に評価。</w:t>
      </w:r>
    </w:p>
    <w:p w:rsidR="006510CF" w:rsidRPr="000151BC" w:rsidRDefault="006510CF" w:rsidP="006510CF">
      <w:pPr>
        <w:rPr>
          <w:rFonts w:ascii="ＭＳ 明朝" w:hAnsi="ＭＳ 明朝" w:cs="Arial"/>
          <w:sz w:val="24"/>
        </w:rPr>
      </w:pPr>
    </w:p>
    <w:p w:rsidR="006510CF" w:rsidRPr="00F13BC2" w:rsidRDefault="006510CF" w:rsidP="00FD05DD">
      <w:pPr>
        <w:pStyle w:val="af6"/>
        <w:numPr>
          <w:ilvl w:val="1"/>
          <w:numId w:val="23"/>
        </w:numPr>
        <w:ind w:leftChars="0" w:right="840"/>
        <w:rPr>
          <w:rFonts w:ascii="ＭＳ 明朝" w:hAnsi="ＭＳ 明朝"/>
          <w:b/>
          <w:bCs/>
          <w:color w:val="000000" w:themeColor="text1"/>
          <w:sz w:val="24"/>
        </w:rPr>
      </w:pPr>
      <w:r w:rsidRPr="00F13BC2">
        <w:rPr>
          <w:rFonts w:ascii="ＭＳ 明朝" w:hAnsi="ＭＳ 明朝" w:hint="eastAsia"/>
          <w:b/>
          <w:bCs/>
          <w:color w:val="000000" w:themeColor="text1"/>
          <w:sz w:val="24"/>
        </w:rPr>
        <w:t>予定症例数と研究期間</w:t>
      </w:r>
    </w:p>
    <w:p w:rsidR="00FD05DD" w:rsidRPr="00FD05DD" w:rsidRDefault="00FD05DD" w:rsidP="00FD05DD">
      <w:pPr>
        <w:pStyle w:val="af6"/>
        <w:ind w:leftChars="0" w:left="680" w:right="840"/>
        <w:rPr>
          <w:rFonts w:ascii="ＭＳ 明朝" w:hAnsi="ＭＳ 明朝"/>
          <w:b/>
          <w:bCs/>
          <w:color w:val="FF0000"/>
          <w:sz w:val="24"/>
        </w:rPr>
      </w:pPr>
    </w:p>
    <w:p w:rsidR="006510CF" w:rsidRPr="006F0B3C" w:rsidRDefault="006510CF" w:rsidP="006510CF">
      <w:pPr>
        <w:ind w:left="105" w:right="840"/>
        <w:rPr>
          <w:rFonts w:ascii="ＭＳ 明朝" w:hAnsi="ＭＳ 明朝"/>
          <w:color w:val="000000"/>
          <w:sz w:val="22"/>
          <w:szCs w:val="22"/>
        </w:rPr>
      </w:pPr>
      <w:r w:rsidRPr="000151BC">
        <w:rPr>
          <w:rFonts w:ascii="ＭＳ 明朝" w:hAnsi="ＭＳ 明朝" w:hint="eastAsia"/>
          <w:color w:val="000000"/>
          <w:sz w:val="22"/>
          <w:szCs w:val="22"/>
        </w:rPr>
        <w:t xml:space="preserve">　予定登録症例数 </w:t>
      </w:r>
      <w:r w:rsidRPr="00F13BC2">
        <w:rPr>
          <w:rFonts w:ascii="ＭＳ 明朝" w:hAnsi="ＭＳ 明朝" w:hint="eastAsia"/>
          <w:color w:val="000000" w:themeColor="text1"/>
          <w:sz w:val="22"/>
          <w:szCs w:val="22"/>
        </w:rPr>
        <w:t xml:space="preserve">: </w:t>
      </w:r>
      <w:r w:rsidRPr="00D71FB9">
        <w:rPr>
          <w:rFonts w:ascii="ＭＳ 明朝" w:hAnsi="ＭＳ 明朝" w:hint="eastAsia"/>
          <w:sz w:val="22"/>
          <w:szCs w:val="22"/>
        </w:rPr>
        <w:t>各</w:t>
      </w:r>
      <w:r w:rsidR="00D71FB9" w:rsidRPr="00D71FB9">
        <w:rPr>
          <w:rFonts w:ascii="ＭＳ 明朝" w:hAnsi="ＭＳ 明朝" w:hint="eastAsia"/>
          <w:sz w:val="22"/>
          <w:szCs w:val="22"/>
        </w:rPr>
        <w:t>群</w:t>
      </w:r>
      <w:r w:rsidR="00DD18AA">
        <w:rPr>
          <w:rFonts w:ascii="ＭＳ 明朝" w:hAnsi="ＭＳ 明朝" w:hint="eastAsia"/>
          <w:sz w:val="22"/>
          <w:szCs w:val="22"/>
        </w:rPr>
        <w:t>4</w:t>
      </w:r>
      <w:r w:rsidR="00194C10">
        <w:rPr>
          <w:rFonts w:ascii="ＭＳ 明朝" w:hAnsi="ＭＳ 明朝" w:hint="eastAsia"/>
          <w:sz w:val="22"/>
          <w:szCs w:val="22"/>
        </w:rPr>
        <w:t>0</w:t>
      </w:r>
      <w:r w:rsidRPr="00D71FB9">
        <w:rPr>
          <w:rFonts w:ascii="ＭＳ 明朝" w:hAnsi="ＭＳ 明朝" w:hint="eastAsia"/>
          <w:sz w:val="22"/>
          <w:szCs w:val="22"/>
        </w:rPr>
        <w:t>例（計</w:t>
      </w:r>
      <w:r w:rsidR="00DD18AA">
        <w:rPr>
          <w:rFonts w:ascii="ＭＳ 明朝" w:hAnsi="ＭＳ 明朝" w:hint="eastAsia"/>
          <w:sz w:val="22"/>
          <w:szCs w:val="22"/>
        </w:rPr>
        <w:t>80</w:t>
      </w:r>
      <w:r w:rsidRPr="00D71FB9">
        <w:rPr>
          <w:rFonts w:ascii="ＭＳ 明朝" w:hAnsi="ＭＳ 明朝" w:hint="eastAsia"/>
          <w:sz w:val="22"/>
          <w:szCs w:val="22"/>
        </w:rPr>
        <w:t>例）</w:t>
      </w:r>
    </w:p>
    <w:p w:rsidR="006510CF" w:rsidRPr="00565F7A" w:rsidRDefault="006510CF" w:rsidP="006510CF">
      <w:pPr>
        <w:ind w:left="105" w:right="840"/>
        <w:rPr>
          <w:rFonts w:ascii="ＭＳ 明朝" w:hAnsi="ＭＳ 明朝"/>
          <w:color w:val="000000"/>
          <w:sz w:val="22"/>
          <w:szCs w:val="22"/>
        </w:rPr>
      </w:pPr>
      <w:r w:rsidRPr="00565F7A">
        <w:rPr>
          <w:rFonts w:ascii="ＭＳ 明朝" w:hAnsi="ＭＳ 明朝" w:hint="eastAsia"/>
          <w:color w:val="000000"/>
          <w:sz w:val="22"/>
          <w:szCs w:val="22"/>
        </w:rPr>
        <w:t xml:space="preserve">　登録期間：</w:t>
      </w:r>
      <w:r w:rsidR="00D71FB9">
        <w:rPr>
          <w:rFonts w:ascii="ＭＳ 明朝" w:hAnsi="ＭＳ 明朝" w:hint="eastAsia"/>
          <w:color w:val="000000"/>
          <w:sz w:val="22"/>
          <w:szCs w:val="22"/>
        </w:rPr>
        <w:t>1年</w:t>
      </w:r>
      <w:r w:rsidRPr="00565F7A">
        <w:rPr>
          <w:rFonts w:ascii="ＭＳ 明朝" w:hAnsi="ＭＳ 明朝" w:hint="eastAsia"/>
          <w:color w:val="000000"/>
          <w:sz w:val="22"/>
          <w:szCs w:val="22"/>
        </w:rPr>
        <w:t>、追跡</w:t>
      </w:r>
      <w:r w:rsidR="009070DC" w:rsidRPr="002117CB">
        <w:rPr>
          <w:rFonts w:ascii="ＭＳ 明朝" w:hAnsi="ＭＳ 明朝" w:hint="eastAsia"/>
          <w:sz w:val="22"/>
          <w:szCs w:val="22"/>
        </w:rPr>
        <w:t>期間</w:t>
      </w:r>
      <w:r w:rsidRPr="002117CB">
        <w:rPr>
          <w:rFonts w:ascii="ＭＳ 明朝" w:hAnsi="ＭＳ 明朝" w:hint="eastAsia"/>
          <w:sz w:val="22"/>
          <w:szCs w:val="22"/>
        </w:rPr>
        <w:t>：登録終了後</w:t>
      </w:r>
      <w:r w:rsidR="00A6679A" w:rsidRPr="002117CB">
        <w:rPr>
          <w:rFonts w:ascii="ＭＳ 明朝" w:hAnsi="ＭＳ 明朝" w:hint="eastAsia"/>
          <w:sz w:val="22"/>
          <w:szCs w:val="22"/>
        </w:rPr>
        <w:t>4</w:t>
      </w:r>
      <w:r w:rsidR="0071436B" w:rsidRPr="002117CB">
        <w:rPr>
          <w:rFonts w:ascii="ＭＳ 明朝" w:hAnsi="ＭＳ 明朝" w:hint="eastAsia"/>
          <w:sz w:val="22"/>
          <w:szCs w:val="22"/>
        </w:rPr>
        <w:t>ヶ月</w:t>
      </w:r>
    </w:p>
    <w:p w:rsidR="006510CF" w:rsidRPr="000151BC" w:rsidRDefault="006510CF" w:rsidP="006510CF">
      <w:pPr>
        <w:rPr>
          <w:rFonts w:ascii="ＭＳ 明朝" w:hAnsi="ＭＳ 明朝"/>
          <w:color w:val="000000"/>
          <w:sz w:val="24"/>
        </w:rPr>
      </w:pPr>
      <w:r w:rsidRPr="00565F7A">
        <w:rPr>
          <w:rFonts w:ascii="ＭＳ 明朝" w:hAnsi="ＭＳ 明朝" w:hint="eastAsia"/>
          <w:color w:val="000000"/>
          <w:sz w:val="28"/>
          <w:szCs w:val="28"/>
        </w:rPr>
        <w:t xml:space="preserve"> </w:t>
      </w:r>
      <w:r w:rsidRPr="000151BC">
        <w:rPr>
          <w:rFonts w:ascii="ＭＳ 明朝" w:hAnsi="ＭＳ 明朝"/>
          <w:color w:val="000000"/>
          <w:sz w:val="28"/>
          <w:szCs w:val="28"/>
        </w:rPr>
        <w:br w:type="page"/>
      </w:r>
    </w:p>
    <w:p w:rsidR="006510CF" w:rsidRPr="000151BC" w:rsidRDefault="006510CF" w:rsidP="006510CF">
      <w:pPr>
        <w:rPr>
          <w:rFonts w:ascii="ＭＳ 明朝" w:hAnsi="ＭＳ 明朝"/>
          <w:color w:val="000000"/>
          <w:sz w:val="28"/>
          <w:szCs w:val="28"/>
        </w:rPr>
      </w:pPr>
      <w:r w:rsidRPr="000151BC">
        <w:rPr>
          <w:rFonts w:ascii="ＭＳ 明朝" w:hAnsi="ＭＳ 明朝" w:hint="eastAsia"/>
          <w:color w:val="000000"/>
          <w:sz w:val="28"/>
          <w:szCs w:val="28"/>
        </w:rPr>
        <w:lastRenderedPageBreak/>
        <w:t>目次</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0. 概要</w:t>
      </w:r>
      <w:r w:rsidRPr="000151BC">
        <w:rPr>
          <w:rFonts w:ascii="ＭＳ 明朝" w:hAnsi="ＭＳ 明朝" w:hint="eastAsia"/>
          <w:color w:val="000000"/>
          <w:sz w:val="24"/>
          <w:u w:val="dotted"/>
        </w:rPr>
        <w:t xml:space="preserve">                                                                        </w:t>
      </w:r>
      <w:r w:rsidRPr="000151BC">
        <w:rPr>
          <w:rFonts w:ascii="ＭＳ 明朝" w:hAnsi="ＭＳ 明朝" w:hint="eastAsia"/>
          <w:color w:val="000000"/>
          <w:sz w:val="24"/>
        </w:rPr>
        <w:t>2</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0-1. シェーマ</w:t>
      </w:r>
      <w:r w:rsidRPr="000151BC">
        <w:rPr>
          <w:rFonts w:ascii="ＭＳ 明朝" w:hAnsi="ＭＳ 明朝" w:hint="eastAsia"/>
          <w:color w:val="000000"/>
          <w:sz w:val="24"/>
          <w:u w:val="dotted"/>
        </w:rPr>
        <w:t xml:space="preserve">　　　　　　　　　　　　　　　　　　　　　　　　　　　　　　　　</w:t>
      </w:r>
      <w:r w:rsidRPr="000151BC">
        <w:rPr>
          <w:rFonts w:ascii="ＭＳ 明朝" w:hAnsi="ＭＳ 明朝" w:hint="eastAsia"/>
          <w:color w:val="000000"/>
          <w:sz w:val="24"/>
        </w:rPr>
        <w:t>2</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0-2. 目的</w:t>
      </w:r>
      <w:r w:rsidRPr="000151BC">
        <w:rPr>
          <w:rFonts w:ascii="ＭＳ 明朝" w:hAnsi="ＭＳ 明朝" w:hint="eastAsia"/>
          <w:color w:val="000000"/>
          <w:sz w:val="24"/>
          <w:u w:val="dotted"/>
        </w:rPr>
        <w:t xml:space="preserve">　　　　　　　　　　　　　　　　　　　　　　　　　　　　　　　　　　</w:t>
      </w:r>
      <w:r w:rsidRPr="000151BC">
        <w:rPr>
          <w:rFonts w:ascii="ＭＳ 明朝" w:hAnsi="ＭＳ 明朝" w:hint="eastAsia"/>
          <w:color w:val="000000"/>
          <w:sz w:val="24"/>
        </w:rPr>
        <w:t>2</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0-3. 対象</w:t>
      </w:r>
      <w:r w:rsidRPr="000151BC">
        <w:rPr>
          <w:rFonts w:ascii="ＭＳ 明朝" w:hAnsi="ＭＳ 明朝" w:hint="eastAsia"/>
          <w:color w:val="000000"/>
          <w:sz w:val="24"/>
          <w:u w:val="dotted"/>
        </w:rPr>
        <w:t xml:space="preserve">　　　　　　　　　　　　　　　　　　　　　　　　　　　　　　　　　　</w:t>
      </w:r>
      <w:r w:rsidR="00A06C7C">
        <w:rPr>
          <w:rFonts w:ascii="ＭＳ 明朝" w:hAnsi="ＭＳ 明朝" w:hint="eastAsia"/>
          <w:color w:val="000000"/>
          <w:sz w:val="24"/>
        </w:rPr>
        <w:t>3</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0-4. 治療</w:t>
      </w:r>
      <w:r w:rsidRPr="000151BC">
        <w:rPr>
          <w:rFonts w:ascii="ＭＳ 明朝" w:hAnsi="ＭＳ 明朝" w:hint="eastAsia"/>
          <w:color w:val="000000"/>
          <w:sz w:val="24"/>
          <w:u w:val="dotted"/>
        </w:rPr>
        <w:t xml:space="preserve">　　　　　　　　　　　　　　　　　　　　　　　　　　　　　　　　　　</w:t>
      </w:r>
      <w:r w:rsidRPr="000151BC">
        <w:rPr>
          <w:rFonts w:ascii="ＭＳ 明朝" w:hAnsi="ＭＳ 明朝" w:hint="eastAsia"/>
          <w:color w:val="000000"/>
          <w:sz w:val="24"/>
        </w:rPr>
        <w:t>3</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0-5. 予定症例数と研究期間</w:t>
      </w:r>
      <w:r w:rsidRPr="000151BC">
        <w:rPr>
          <w:rFonts w:ascii="ＭＳ 明朝" w:hAnsi="ＭＳ 明朝" w:hint="eastAsia"/>
          <w:color w:val="000000"/>
          <w:sz w:val="24"/>
          <w:u w:val="dotted"/>
        </w:rPr>
        <w:t xml:space="preserve">　　　　　　　　　　　　　　　　　　　　　　　　　　</w:t>
      </w:r>
      <w:r w:rsidRPr="000151BC">
        <w:rPr>
          <w:rFonts w:ascii="ＭＳ 明朝" w:hAnsi="ＭＳ 明朝" w:hint="eastAsia"/>
          <w:color w:val="000000"/>
          <w:sz w:val="24"/>
        </w:rPr>
        <w:t>3</w:t>
      </w:r>
    </w:p>
    <w:p w:rsidR="006510CF" w:rsidRPr="000151BC" w:rsidRDefault="006510CF" w:rsidP="006510CF">
      <w:pPr>
        <w:rPr>
          <w:rFonts w:ascii="ＭＳ 明朝" w:hAnsi="ＭＳ 明朝"/>
          <w:color w:val="000000"/>
          <w:sz w:val="24"/>
        </w:rPr>
      </w:pP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1. 研究の背景と目的</w:t>
      </w:r>
      <w:r w:rsidRPr="000151BC">
        <w:rPr>
          <w:rFonts w:ascii="ＭＳ 明朝" w:hAnsi="ＭＳ 明朝" w:hint="eastAsia"/>
          <w:color w:val="000000"/>
          <w:sz w:val="24"/>
          <w:u w:val="dotted"/>
        </w:rPr>
        <w:t xml:space="preserve">　　　　　　　　　　　　　　　　　　　　　　　　　　　      </w:t>
      </w:r>
      <w:r w:rsidRPr="000151BC">
        <w:rPr>
          <w:rFonts w:ascii="ＭＳ 明朝" w:hAnsi="ＭＳ 明朝" w:hint="eastAsia"/>
          <w:color w:val="000000"/>
          <w:sz w:val="24"/>
        </w:rPr>
        <w:t>7</w:t>
      </w:r>
    </w:p>
    <w:p w:rsidR="006510CF" w:rsidRPr="000151BC" w:rsidRDefault="006510CF" w:rsidP="006510CF">
      <w:pPr>
        <w:rPr>
          <w:rFonts w:ascii="ＭＳ 明朝" w:hAnsi="ＭＳ 明朝"/>
          <w:color w:val="000000"/>
          <w:sz w:val="24"/>
        </w:rPr>
      </w:pP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2.対象</w:t>
      </w:r>
      <w:r w:rsidRPr="000151BC">
        <w:rPr>
          <w:rFonts w:ascii="ＭＳ 明朝" w:hAnsi="ＭＳ 明朝" w:hint="eastAsia"/>
          <w:color w:val="000000"/>
          <w:sz w:val="24"/>
          <w:u w:val="dotted"/>
        </w:rPr>
        <w:t xml:space="preserve">　　　　　　　　　　　　　　　　　　　　　　　　　　　　　　　　　     </w:t>
      </w:r>
      <w:r w:rsidR="0071436B">
        <w:rPr>
          <w:rFonts w:ascii="ＭＳ 明朝" w:hAnsi="ＭＳ 明朝" w:hint="eastAsia"/>
          <w:color w:val="000000"/>
          <w:sz w:val="24"/>
          <w:u w:val="dotted"/>
        </w:rPr>
        <w:t xml:space="preserve">　</w:t>
      </w:r>
      <w:r w:rsidR="00221528">
        <w:rPr>
          <w:rFonts w:ascii="ＭＳ 明朝" w:hAnsi="ＭＳ 明朝"/>
          <w:color w:val="000000"/>
          <w:sz w:val="24"/>
        </w:rPr>
        <w:t>9</w:t>
      </w:r>
    </w:p>
    <w:p w:rsidR="006510CF" w:rsidRPr="000151BC" w:rsidRDefault="006510CF" w:rsidP="006510CF">
      <w:pPr>
        <w:ind w:firstLineChars="50" w:firstLine="120"/>
        <w:rPr>
          <w:rFonts w:ascii="ＭＳ 明朝" w:hAnsi="ＭＳ 明朝"/>
          <w:color w:val="000000"/>
          <w:sz w:val="24"/>
        </w:rPr>
      </w:pPr>
      <w:r w:rsidRPr="000151BC">
        <w:rPr>
          <w:rFonts w:ascii="ＭＳ 明朝" w:hAnsi="ＭＳ 明朝" w:hint="eastAsia"/>
          <w:color w:val="000000"/>
          <w:sz w:val="24"/>
        </w:rPr>
        <w:t>2-1. 適格症例</w:t>
      </w:r>
      <w:r w:rsidRPr="000151BC">
        <w:rPr>
          <w:rFonts w:ascii="ＭＳ 明朝" w:hAnsi="ＭＳ 明朝" w:hint="eastAsia"/>
          <w:color w:val="000000"/>
          <w:sz w:val="24"/>
          <w:u w:val="dotted"/>
        </w:rPr>
        <w:t xml:space="preserve">                                                             </w:t>
      </w:r>
      <w:r w:rsidR="0071436B">
        <w:rPr>
          <w:rFonts w:ascii="ＭＳ 明朝" w:hAnsi="ＭＳ 明朝" w:hint="eastAsia"/>
          <w:color w:val="000000"/>
          <w:sz w:val="24"/>
          <w:u w:val="dotted"/>
        </w:rPr>
        <w:t xml:space="preserve">　　</w:t>
      </w:r>
      <w:r w:rsidR="00221528">
        <w:rPr>
          <w:rFonts w:ascii="ＭＳ 明朝" w:hAnsi="ＭＳ 明朝"/>
          <w:color w:val="000000"/>
          <w:sz w:val="24"/>
        </w:rPr>
        <w:t>9</w:t>
      </w:r>
    </w:p>
    <w:p w:rsidR="006510CF" w:rsidRPr="000151BC" w:rsidRDefault="006510CF" w:rsidP="006510CF">
      <w:pPr>
        <w:ind w:firstLineChars="50" w:firstLine="120"/>
        <w:rPr>
          <w:rFonts w:ascii="ＭＳ 明朝" w:hAnsi="ＭＳ 明朝"/>
          <w:color w:val="000000"/>
          <w:sz w:val="24"/>
        </w:rPr>
      </w:pPr>
      <w:r w:rsidRPr="000151BC">
        <w:rPr>
          <w:rFonts w:ascii="ＭＳ 明朝" w:hAnsi="ＭＳ 明朝" w:hint="eastAsia"/>
          <w:color w:val="000000"/>
          <w:sz w:val="24"/>
        </w:rPr>
        <w:t>2-2. 除外基準</w:t>
      </w:r>
      <w:r w:rsidRPr="000151BC">
        <w:rPr>
          <w:rFonts w:ascii="ＭＳ 明朝" w:hAnsi="ＭＳ 明朝" w:hint="eastAsia"/>
          <w:color w:val="000000"/>
          <w:sz w:val="24"/>
          <w:u w:val="dotted"/>
        </w:rPr>
        <w:t xml:space="preserve">                                                               </w:t>
      </w:r>
      <w:r w:rsidR="008078DF">
        <w:rPr>
          <w:rFonts w:ascii="ＭＳ 明朝" w:hAnsi="ＭＳ 明朝" w:hint="eastAsia"/>
          <w:color w:val="000000"/>
          <w:sz w:val="24"/>
          <w:u w:val="dotted"/>
        </w:rPr>
        <w:t xml:space="preserve">　</w:t>
      </w:r>
      <w:r w:rsidR="00221528">
        <w:rPr>
          <w:rFonts w:ascii="ＭＳ 明朝" w:hAnsi="ＭＳ 明朝"/>
          <w:color w:val="000000"/>
          <w:sz w:val="24"/>
        </w:rPr>
        <w:t>9</w:t>
      </w:r>
    </w:p>
    <w:p w:rsidR="006510CF" w:rsidRPr="000151BC" w:rsidRDefault="006510CF" w:rsidP="006510CF">
      <w:pPr>
        <w:rPr>
          <w:rFonts w:ascii="ＭＳ 明朝" w:hAnsi="ＭＳ 明朝"/>
          <w:color w:val="000000"/>
          <w:sz w:val="24"/>
        </w:rPr>
      </w:pP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3. 試験計画</w:t>
      </w:r>
      <w:r w:rsidRPr="000151BC">
        <w:rPr>
          <w:rFonts w:ascii="ＭＳ 明朝" w:hAnsi="ＭＳ 明朝" w:hint="eastAsia"/>
          <w:color w:val="000000"/>
          <w:sz w:val="24"/>
          <w:u w:val="dotted"/>
        </w:rPr>
        <w:t xml:space="preserve">　　　　　　　　　　　　　　　                                     </w:t>
      </w:r>
      <w:r w:rsidR="00221528">
        <w:rPr>
          <w:rFonts w:ascii="ＭＳ 明朝" w:hAnsi="ＭＳ 明朝"/>
          <w:color w:val="000000"/>
          <w:sz w:val="24"/>
        </w:rPr>
        <w:t>10</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3-1. 試験デザイン</w:t>
      </w:r>
      <w:r w:rsidRPr="000151BC">
        <w:rPr>
          <w:rFonts w:ascii="ＭＳ 明朝" w:hAnsi="ＭＳ 明朝" w:hint="eastAsia"/>
          <w:color w:val="000000"/>
          <w:sz w:val="24"/>
          <w:u w:val="dotted"/>
        </w:rPr>
        <w:t xml:space="preserve">　　　　　　　　　　　　　　　　　　　　　　　　　　　　　</w:t>
      </w:r>
      <w:r w:rsidR="008078DF">
        <w:rPr>
          <w:rFonts w:ascii="ＭＳ 明朝" w:hAnsi="ＭＳ 明朝"/>
          <w:color w:val="000000"/>
          <w:sz w:val="24"/>
          <w:u w:val="dotted"/>
        </w:rPr>
        <w:t xml:space="preserve"> </w:t>
      </w:r>
      <w:r w:rsidR="00221528">
        <w:rPr>
          <w:rFonts w:ascii="ＭＳ 明朝" w:hAnsi="ＭＳ 明朝" w:hint="eastAsia"/>
          <w:color w:val="000000"/>
          <w:sz w:val="24"/>
          <w:u w:val="dotted"/>
        </w:rPr>
        <w:t xml:space="preserve"> </w:t>
      </w:r>
      <w:r w:rsidR="00221528">
        <w:rPr>
          <w:rFonts w:ascii="ＭＳ 明朝" w:hAnsi="ＭＳ 明朝"/>
          <w:color w:val="000000"/>
          <w:sz w:val="24"/>
        </w:rPr>
        <w:t>10</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3-2. 評価指標（Endpoint）</w:t>
      </w:r>
      <w:r w:rsidRPr="000151BC">
        <w:rPr>
          <w:rFonts w:ascii="ＭＳ 明朝" w:hAnsi="ＭＳ 明朝" w:hint="eastAsia"/>
          <w:color w:val="000000"/>
          <w:sz w:val="24"/>
          <w:u w:val="dotted"/>
        </w:rPr>
        <w:t xml:space="preserve">　　　　　　　　　　　　　　　　　　　　　　　　　</w:t>
      </w:r>
      <w:r w:rsidR="008078DF">
        <w:rPr>
          <w:rFonts w:ascii="ＭＳ 明朝" w:hAnsi="ＭＳ 明朝"/>
          <w:color w:val="000000"/>
          <w:sz w:val="24"/>
          <w:u w:val="dotted"/>
        </w:rPr>
        <w:t xml:space="preserve"> </w:t>
      </w:r>
      <w:r w:rsidR="00221528">
        <w:rPr>
          <w:rFonts w:ascii="ＭＳ 明朝" w:hAnsi="ＭＳ 明朝" w:hint="eastAsia"/>
          <w:color w:val="000000"/>
          <w:sz w:val="24"/>
          <w:u w:val="dotted"/>
        </w:rPr>
        <w:t xml:space="preserve"> </w:t>
      </w:r>
      <w:r w:rsidR="00221528">
        <w:rPr>
          <w:rFonts w:ascii="ＭＳ 明朝" w:hAnsi="ＭＳ 明朝"/>
          <w:color w:val="000000"/>
          <w:sz w:val="24"/>
        </w:rPr>
        <w:t>10</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3-3. 評価指標（Endpoint）の設定根拠</w:t>
      </w:r>
      <w:r w:rsidRPr="000151BC">
        <w:rPr>
          <w:rFonts w:ascii="ＭＳ 明朝" w:hAnsi="ＭＳ 明朝" w:hint="eastAsia"/>
          <w:color w:val="000000"/>
          <w:sz w:val="24"/>
          <w:u w:val="dotted"/>
        </w:rPr>
        <w:t xml:space="preserve">　　　　　　　　　　　　　　　　　　　　</w:t>
      </w:r>
      <w:r w:rsidR="008078DF">
        <w:rPr>
          <w:rFonts w:ascii="ＭＳ 明朝" w:hAnsi="ＭＳ 明朝"/>
          <w:color w:val="000000"/>
          <w:sz w:val="24"/>
          <w:u w:val="dotted"/>
        </w:rPr>
        <w:t xml:space="preserve"> </w:t>
      </w:r>
      <w:r w:rsidR="00221528">
        <w:rPr>
          <w:rFonts w:ascii="ＭＳ 明朝" w:hAnsi="ＭＳ 明朝" w:hint="eastAsia"/>
          <w:color w:val="000000"/>
          <w:sz w:val="24"/>
          <w:u w:val="dotted"/>
        </w:rPr>
        <w:t xml:space="preserve"> </w:t>
      </w:r>
      <w:r w:rsidR="00221528">
        <w:rPr>
          <w:rFonts w:ascii="ＭＳ 明朝" w:hAnsi="ＭＳ 明朝"/>
          <w:color w:val="000000"/>
          <w:sz w:val="24"/>
        </w:rPr>
        <w:t>10</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3-4. 予定登録症例数および症例集積期間</w:t>
      </w:r>
      <w:r w:rsidRPr="000151BC">
        <w:rPr>
          <w:rFonts w:ascii="ＭＳ 明朝" w:hAnsi="ＭＳ 明朝" w:hint="eastAsia"/>
          <w:color w:val="000000"/>
          <w:sz w:val="24"/>
          <w:u w:val="dotted"/>
        </w:rPr>
        <w:t xml:space="preserve">                        　　           </w:t>
      </w:r>
      <w:r w:rsidR="008078DF">
        <w:rPr>
          <w:rFonts w:ascii="ＭＳ 明朝" w:hAnsi="ＭＳ 明朝"/>
          <w:color w:val="000000"/>
          <w:sz w:val="24"/>
          <w:u w:val="dotted"/>
        </w:rPr>
        <w:t xml:space="preserve"> </w:t>
      </w:r>
      <w:r w:rsidR="00221528">
        <w:rPr>
          <w:rFonts w:ascii="ＭＳ 明朝" w:hAnsi="ＭＳ 明朝"/>
          <w:color w:val="000000"/>
          <w:sz w:val="24"/>
        </w:rPr>
        <w:t>10</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3-5. 症例集積見込み</w:t>
      </w:r>
      <w:r w:rsidRPr="000151BC">
        <w:rPr>
          <w:rFonts w:ascii="ＭＳ 明朝" w:hAnsi="ＭＳ 明朝" w:hint="eastAsia"/>
          <w:color w:val="000000"/>
          <w:sz w:val="24"/>
          <w:u w:val="dotted"/>
        </w:rPr>
        <w:t xml:space="preserve">　　　　　　　　　　　　　　　　　　　　　　　　　　　</w:t>
      </w:r>
      <w:r w:rsidR="008078DF">
        <w:rPr>
          <w:rFonts w:ascii="ＭＳ 明朝" w:hAnsi="ＭＳ 明朝"/>
          <w:color w:val="000000"/>
          <w:sz w:val="24"/>
          <w:u w:val="dotted"/>
        </w:rPr>
        <w:t xml:space="preserve">  </w:t>
      </w:r>
      <w:r w:rsidRPr="000151BC">
        <w:rPr>
          <w:rFonts w:ascii="ＭＳ 明朝" w:hAnsi="ＭＳ 明朝" w:hint="eastAsia"/>
          <w:color w:val="000000"/>
          <w:sz w:val="24"/>
          <w:u w:val="dotted"/>
        </w:rPr>
        <w:t xml:space="preserve">　</w:t>
      </w:r>
      <w:r w:rsidR="00221528">
        <w:rPr>
          <w:rFonts w:ascii="ＭＳ 明朝" w:hAnsi="ＭＳ 明朝"/>
          <w:color w:val="000000"/>
          <w:sz w:val="24"/>
        </w:rPr>
        <w:t>10</w:t>
      </w:r>
    </w:p>
    <w:p w:rsidR="006510CF" w:rsidRPr="000151BC" w:rsidRDefault="006510CF" w:rsidP="006510CF">
      <w:pPr>
        <w:rPr>
          <w:rFonts w:ascii="ＭＳ 明朝" w:hAnsi="ＭＳ 明朝"/>
          <w:color w:val="000000"/>
          <w:sz w:val="24"/>
        </w:rPr>
      </w:pP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4. 登録</w:t>
      </w:r>
      <w:r w:rsidRPr="000151BC">
        <w:rPr>
          <w:rFonts w:ascii="ＭＳ 明朝" w:hAnsi="ＭＳ 明朝" w:hint="eastAsia"/>
          <w:color w:val="000000"/>
          <w:sz w:val="24"/>
          <w:u w:val="dotted"/>
        </w:rPr>
        <w:t xml:space="preserve">　　　　　　　　　　　　　　　　　　　　　　　　　　　　　　　　　　　 </w:t>
      </w:r>
      <w:r w:rsidR="00221528">
        <w:rPr>
          <w:rFonts w:ascii="ＭＳ 明朝" w:hAnsi="ＭＳ 明朝"/>
          <w:color w:val="000000"/>
          <w:sz w:val="24"/>
        </w:rPr>
        <w:t>11</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4-1. 登録の手順</w:t>
      </w:r>
      <w:r w:rsidRPr="000151BC">
        <w:rPr>
          <w:rFonts w:ascii="ＭＳ 明朝" w:hAnsi="ＭＳ 明朝" w:hint="eastAsia"/>
          <w:color w:val="000000"/>
          <w:sz w:val="24"/>
          <w:u w:val="dotted"/>
        </w:rPr>
        <w:t xml:space="preserve">　　　　　　　　　　　　　　　　　　　　　　　　　　　　　　  </w:t>
      </w:r>
      <w:r w:rsidR="00221528">
        <w:rPr>
          <w:rFonts w:ascii="ＭＳ 明朝" w:hAnsi="ＭＳ 明朝"/>
          <w:color w:val="000000"/>
          <w:sz w:val="24"/>
        </w:rPr>
        <w:t>11</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4-2. 登録に際しての注意事項</w:t>
      </w:r>
      <w:r w:rsidRPr="000151BC">
        <w:rPr>
          <w:rFonts w:ascii="ＭＳ 明朝" w:hAnsi="ＭＳ 明朝" w:hint="eastAsia"/>
          <w:color w:val="000000"/>
          <w:sz w:val="24"/>
          <w:u w:val="dotted"/>
        </w:rPr>
        <w:t xml:space="preserve">                                                  </w:t>
      </w:r>
      <w:r w:rsidR="00221528">
        <w:rPr>
          <w:rFonts w:ascii="ＭＳ 明朝" w:hAnsi="ＭＳ 明朝"/>
          <w:color w:val="000000"/>
          <w:sz w:val="24"/>
        </w:rPr>
        <w:t>11</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4-3. 症例登録結果の連絡</w:t>
      </w:r>
      <w:r w:rsidRPr="000151BC">
        <w:rPr>
          <w:rFonts w:ascii="ＭＳ 明朝" w:hAnsi="ＭＳ 明朝" w:hint="eastAsia"/>
          <w:color w:val="000000"/>
          <w:sz w:val="24"/>
          <w:u w:val="dotted"/>
        </w:rPr>
        <w:t xml:space="preserve">　　　　　　　　　　　　　　　　　　　　　　　　　    </w:t>
      </w:r>
      <w:r w:rsidRPr="000151BC">
        <w:rPr>
          <w:rFonts w:ascii="ＭＳ 明朝" w:hAnsi="ＭＳ 明朝" w:hint="eastAsia"/>
          <w:color w:val="000000"/>
          <w:sz w:val="24"/>
        </w:rPr>
        <w:t>1</w:t>
      </w:r>
      <w:r w:rsidR="00221528">
        <w:rPr>
          <w:rFonts w:ascii="ＭＳ 明朝" w:hAnsi="ＭＳ 明朝"/>
          <w:color w:val="000000"/>
          <w:sz w:val="24"/>
        </w:rPr>
        <w:t>1</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4-4. 治療開始</w:t>
      </w:r>
      <w:r w:rsidRPr="000151BC">
        <w:rPr>
          <w:rFonts w:ascii="ＭＳ 明朝" w:hAnsi="ＭＳ 明朝" w:hint="eastAsia"/>
          <w:color w:val="000000"/>
          <w:sz w:val="24"/>
          <w:u w:val="dotted"/>
        </w:rPr>
        <w:t xml:space="preserve">                                                                </w:t>
      </w:r>
      <w:r w:rsidRPr="000151BC">
        <w:rPr>
          <w:rFonts w:ascii="ＭＳ 明朝" w:hAnsi="ＭＳ 明朝" w:hint="eastAsia"/>
          <w:color w:val="000000"/>
          <w:sz w:val="24"/>
        </w:rPr>
        <w:t>1</w:t>
      </w:r>
      <w:r w:rsidR="00221528">
        <w:rPr>
          <w:rFonts w:ascii="ＭＳ 明朝" w:hAnsi="ＭＳ 明朝"/>
          <w:color w:val="000000"/>
          <w:sz w:val="24"/>
        </w:rPr>
        <w:t>1</w:t>
      </w:r>
    </w:p>
    <w:p w:rsidR="006510CF" w:rsidRPr="000151BC" w:rsidRDefault="006510CF" w:rsidP="006510CF">
      <w:pPr>
        <w:rPr>
          <w:rFonts w:ascii="ＭＳ 明朝" w:hAnsi="ＭＳ 明朝"/>
          <w:color w:val="000000"/>
          <w:sz w:val="24"/>
        </w:rPr>
      </w:pP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5. 試験方法</w:t>
      </w:r>
      <w:r w:rsidRPr="000151BC">
        <w:rPr>
          <w:rFonts w:ascii="ＭＳ 明朝" w:hAnsi="ＭＳ 明朝" w:hint="eastAsia"/>
          <w:color w:val="000000"/>
          <w:sz w:val="24"/>
          <w:u w:val="dotted"/>
        </w:rPr>
        <w:t xml:space="preserve">                                                                   </w:t>
      </w:r>
      <w:r w:rsidRPr="000151BC">
        <w:rPr>
          <w:rFonts w:ascii="ＭＳ 明朝" w:hAnsi="ＭＳ 明朝" w:hint="eastAsia"/>
          <w:color w:val="000000"/>
          <w:sz w:val="24"/>
        </w:rPr>
        <w:t>1</w:t>
      </w:r>
      <w:r w:rsidR="00221528">
        <w:rPr>
          <w:rFonts w:ascii="ＭＳ 明朝" w:hAnsi="ＭＳ 明朝"/>
          <w:color w:val="000000"/>
          <w:sz w:val="24"/>
        </w:rPr>
        <w:t>2</w:t>
      </w:r>
    </w:p>
    <w:p w:rsidR="006510CF" w:rsidRPr="000151BC" w:rsidRDefault="006510CF" w:rsidP="006510CF">
      <w:pPr>
        <w:ind w:firstLineChars="50" w:firstLine="120"/>
        <w:rPr>
          <w:rFonts w:ascii="ＭＳ 明朝" w:hAnsi="ＭＳ 明朝"/>
          <w:color w:val="000000"/>
          <w:sz w:val="24"/>
        </w:rPr>
      </w:pPr>
      <w:r w:rsidRPr="000151BC">
        <w:rPr>
          <w:rFonts w:ascii="ＭＳ 明朝" w:hAnsi="ＭＳ 明朝" w:hint="eastAsia"/>
          <w:color w:val="000000"/>
          <w:sz w:val="24"/>
        </w:rPr>
        <w:t>5-1. 投与方法</w:t>
      </w:r>
      <w:r w:rsidRPr="000151BC">
        <w:rPr>
          <w:rFonts w:ascii="ＭＳ 明朝" w:hAnsi="ＭＳ 明朝" w:hint="eastAsia"/>
          <w:color w:val="000000"/>
          <w:sz w:val="24"/>
          <w:u w:val="dotted"/>
        </w:rPr>
        <w:t xml:space="preserve">　　　　　　　　　　　　　　　　　　　　　　　　　　　　　　　　</w:t>
      </w:r>
      <w:r w:rsidRPr="000151BC">
        <w:rPr>
          <w:rFonts w:ascii="ＭＳ 明朝" w:hAnsi="ＭＳ 明朝" w:hint="eastAsia"/>
          <w:color w:val="000000"/>
          <w:sz w:val="24"/>
        </w:rPr>
        <w:t>1</w:t>
      </w:r>
      <w:r w:rsidR="00221528">
        <w:rPr>
          <w:rFonts w:ascii="ＭＳ 明朝" w:hAnsi="ＭＳ 明朝"/>
          <w:color w:val="000000"/>
          <w:sz w:val="24"/>
        </w:rPr>
        <w:t>2</w:t>
      </w:r>
    </w:p>
    <w:p w:rsidR="006510CF" w:rsidRPr="000151BC" w:rsidRDefault="006510CF" w:rsidP="006510CF">
      <w:pPr>
        <w:ind w:firstLineChars="50" w:firstLine="120"/>
        <w:rPr>
          <w:rFonts w:ascii="ＭＳ 明朝" w:hAnsi="ＭＳ 明朝"/>
          <w:color w:val="000000"/>
          <w:sz w:val="24"/>
        </w:rPr>
      </w:pPr>
      <w:r w:rsidRPr="000151BC">
        <w:rPr>
          <w:rFonts w:ascii="ＭＳ 明朝" w:hAnsi="ＭＳ 明朝" w:hint="eastAsia"/>
          <w:color w:val="000000"/>
          <w:sz w:val="24"/>
        </w:rPr>
        <w:t xml:space="preserve">5-2. </w:t>
      </w:r>
      <w:r w:rsidR="00B64DD2">
        <w:rPr>
          <w:rFonts w:ascii="ＭＳ 明朝" w:hAnsi="ＭＳ 明朝" w:hint="eastAsia"/>
          <w:color w:val="000000"/>
          <w:sz w:val="24"/>
        </w:rPr>
        <w:t>試験手順</w:t>
      </w:r>
      <w:r w:rsidRPr="000151BC">
        <w:rPr>
          <w:rFonts w:ascii="ＭＳ 明朝" w:hAnsi="ＭＳ 明朝" w:hint="eastAsia"/>
          <w:color w:val="000000"/>
          <w:sz w:val="24"/>
          <w:u w:val="dotted"/>
        </w:rPr>
        <w:t xml:space="preserve">　　　　　　　　</w:t>
      </w:r>
      <w:r w:rsidR="00B64DD2">
        <w:rPr>
          <w:rFonts w:ascii="ＭＳ 明朝" w:hAnsi="ＭＳ 明朝" w:hint="eastAsia"/>
          <w:color w:val="000000"/>
          <w:sz w:val="24"/>
          <w:u w:val="dotted"/>
        </w:rPr>
        <w:t xml:space="preserve">　　　</w:t>
      </w:r>
      <w:r w:rsidRPr="000151BC">
        <w:rPr>
          <w:rFonts w:ascii="ＭＳ 明朝" w:hAnsi="ＭＳ 明朝" w:hint="eastAsia"/>
          <w:color w:val="000000"/>
          <w:sz w:val="24"/>
          <w:u w:val="dotted"/>
        </w:rPr>
        <w:t xml:space="preserve">　　　　　　　　　　　                    </w:t>
      </w:r>
      <w:r w:rsidRPr="000151BC">
        <w:rPr>
          <w:rFonts w:ascii="ＭＳ 明朝" w:hAnsi="ＭＳ 明朝" w:hint="eastAsia"/>
          <w:color w:val="000000"/>
          <w:sz w:val="24"/>
        </w:rPr>
        <w:t>1</w:t>
      </w:r>
      <w:r w:rsidR="00221528">
        <w:rPr>
          <w:rFonts w:ascii="ＭＳ 明朝" w:hAnsi="ＭＳ 明朝"/>
          <w:color w:val="000000"/>
          <w:sz w:val="24"/>
        </w:rPr>
        <w:t>2</w:t>
      </w:r>
    </w:p>
    <w:p w:rsidR="006510CF" w:rsidRPr="000151BC" w:rsidRDefault="006510CF" w:rsidP="00B64DD2">
      <w:pPr>
        <w:ind w:firstLineChars="50" w:firstLine="120"/>
        <w:rPr>
          <w:rFonts w:ascii="ＭＳ 明朝" w:hAnsi="ＭＳ 明朝"/>
          <w:color w:val="000000"/>
          <w:sz w:val="24"/>
        </w:rPr>
      </w:pPr>
      <w:r w:rsidRPr="000151BC">
        <w:rPr>
          <w:rFonts w:ascii="ＭＳ 明朝" w:hAnsi="ＭＳ 明朝" w:hint="eastAsia"/>
          <w:color w:val="000000"/>
          <w:sz w:val="24"/>
        </w:rPr>
        <w:t xml:space="preserve">5-3. </w:t>
      </w:r>
      <w:r w:rsidR="00D71FB9">
        <w:rPr>
          <w:rFonts w:ascii="ＭＳ 明朝" w:hAnsi="ＭＳ 明朝" w:hint="eastAsia"/>
          <w:color w:val="000000"/>
          <w:sz w:val="24"/>
        </w:rPr>
        <w:t>個々の</w:t>
      </w:r>
      <w:r w:rsidR="00533613">
        <w:rPr>
          <w:rFonts w:ascii="ＭＳ 明朝" w:hAnsi="ＭＳ 明朝" w:hint="eastAsia"/>
          <w:color w:val="000000"/>
          <w:sz w:val="24"/>
        </w:rPr>
        <w:t xml:space="preserve">被験者の投与中止基準　</w:t>
      </w:r>
      <w:r w:rsidRPr="000151BC">
        <w:rPr>
          <w:rFonts w:ascii="ＭＳ 明朝" w:hAnsi="ＭＳ 明朝" w:hint="eastAsia"/>
          <w:color w:val="000000"/>
          <w:sz w:val="24"/>
          <w:u w:val="dotted"/>
        </w:rPr>
        <w:t xml:space="preserve">　　　                                      </w:t>
      </w:r>
      <w:r w:rsidRPr="000151BC">
        <w:rPr>
          <w:rFonts w:ascii="ＭＳ 明朝" w:hAnsi="ＭＳ 明朝" w:hint="eastAsia"/>
          <w:color w:val="000000"/>
          <w:sz w:val="24"/>
        </w:rPr>
        <w:t>1</w:t>
      </w:r>
      <w:r w:rsidR="00221528">
        <w:rPr>
          <w:rFonts w:ascii="ＭＳ 明朝" w:hAnsi="ＭＳ 明朝"/>
          <w:color w:val="000000"/>
          <w:sz w:val="24"/>
        </w:rPr>
        <w:t>3</w:t>
      </w:r>
    </w:p>
    <w:p w:rsidR="006510CF" w:rsidRPr="000151BC" w:rsidRDefault="006510CF" w:rsidP="006510CF">
      <w:pPr>
        <w:rPr>
          <w:rFonts w:ascii="ＭＳ 明朝" w:hAnsi="ＭＳ 明朝"/>
          <w:color w:val="000000"/>
          <w:sz w:val="24"/>
        </w:rPr>
      </w:pPr>
    </w:p>
    <w:p w:rsidR="006510CF" w:rsidRPr="000151BC" w:rsidRDefault="006510CF" w:rsidP="006510CF">
      <w:pPr>
        <w:jc w:val="left"/>
        <w:rPr>
          <w:rFonts w:ascii="ＭＳ 明朝" w:hAnsi="ＭＳ 明朝"/>
          <w:color w:val="000000"/>
          <w:sz w:val="24"/>
        </w:rPr>
      </w:pPr>
      <w:r w:rsidRPr="000151BC">
        <w:rPr>
          <w:rFonts w:ascii="ＭＳ 明朝" w:hAnsi="ＭＳ 明朝" w:hint="eastAsia"/>
          <w:color w:val="000000"/>
          <w:sz w:val="24"/>
        </w:rPr>
        <w:t xml:space="preserve">6. </w:t>
      </w:r>
      <w:r w:rsidRPr="000151BC">
        <w:rPr>
          <w:rFonts w:ascii="ＭＳ 明朝" w:hAnsi="ＭＳ 明朝" w:cs="MS-PGothic" w:hint="eastAsia"/>
          <w:color w:val="000000"/>
          <w:kern w:val="0"/>
          <w:sz w:val="24"/>
        </w:rPr>
        <w:t>評価項目・臨床検査・評価スケジュール</w:t>
      </w:r>
      <w:r w:rsidRPr="000151BC">
        <w:rPr>
          <w:rFonts w:ascii="ＭＳ 明朝" w:hAnsi="ＭＳ 明朝" w:hint="eastAsia"/>
          <w:color w:val="000000"/>
          <w:sz w:val="24"/>
          <w:u w:val="dotted"/>
        </w:rPr>
        <w:t xml:space="preserve">　　　　　　　　　　　　　　　　　　　</w:t>
      </w:r>
      <w:r w:rsidR="00B64DD2">
        <w:rPr>
          <w:rFonts w:ascii="ＭＳ 明朝" w:hAnsi="ＭＳ 明朝"/>
          <w:color w:val="000000"/>
          <w:sz w:val="24"/>
          <w:u w:val="dotted"/>
        </w:rPr>
        <w:t xml:space="preserve"> </w:t>
      </w:r>
      <w:r w:rsidR="00B64DD2">
        <w:rPr>
          <w:rFonts w:ascii="ＭＳ 明朝" w:hAnsi="ＭＳ 明朝" w:hint="eastAsia"/>
          <w:color w:val="000000"/>
          <w:sz w:val="24"/>
        </w:rPr>
        <w:t>1</w:t>
      </w:r>
      <w:r w:rsidR="00221528">
        <w:rPr>
          <w:rFonts w:ascii="ＭＳ 明朝" w:hAnsi="ＭＳ 明朝"/>
          <w:color w:val="000000"/>
          <w:sz w:val="24"/>
        </w:rPr>
        <w:t>4</w:t>
      </w:r>
    </w:p>
    <w:p w:rsidR="006510CF" w:rsidRPr="00B64DD2" w:rsidRDefault="006510CF" w:rsidP="006510CF">
      <w:pPr>
        <w:jc w:val="left"/>
        <w:rPr>
          <w:rFonts w:ascii="ＭＳ 明朝" w:hAnsi="ＭＳ 明朝"/>
          <w:color w:val="000000"/>
          <w:sz w:val="24"/>
        </w:rPr>
      </w:pPr>
      <w:r w:rsidRPr="000151BC">
        <w:rPr>
          <w:rFonts w:ascii="ＭＳ 明朝" w:hAnsi="ＭＳ 明朝" w:hint="eastAsia"/>
          <w:color w:val="000000"/>
          <w:sz w:val="24"/>
        </w:rPr>
        <w:t xml:space="preserve"> 6-1.</w:t>
      </w:r>
      <w:r w:rsidRPr="000151BC">
        <w:rPr>
          <w:rFonts w:ascii="ＭＳ 明朝" w:hAnsi="ＭＳ 明朝" w:cs="MS-PGothic" w:hint="eastAsia"/>
          <w:color w:val="000000"/>
          <w:kern w:val="0"/>
          <w:sz w:val="24"/>
        </w:rPr>
        <w:t>評価項目</w:t>
      </w:r>
      <w:r w:rsidR="00B64DD2">
        <w:rPr>
          <w:rFonts w:ascii="ＭＳ 明朝" w:hAnsi="ＭＳ 明朝" w:cs="MS-PGothic" w:hint="eastAsia"/>
          <w:color w:val="000000"/>
          <w:kern w:val="0"/>
          <w:sz w:val="24"/>
        </w:rPr>
        <w:t>・スケジュール</w:t>
      </w:r>
      <w:r w:rsidRPr="000151BC">
        <w:rPr>
          <w:rFonts w:ascii="ＭＳ 明朝" w:hAnsi="ＭＳ 明朝" w:cs="MS-PGothic" w:hint="eastAsia"/>
          <w:color w:val="000000"/>
          <w:kern w:val="0"/>
          <w:sz w:val="24"/>
          <w:u w:val="dotted"/>
        </w:rPr>
        <w:t xml:space="preserve">                                                   </w:t>
      </w:r>
      <w:r w:rsidR="00B64DD2">
        <w:rPr>
          <w:rFonts w:ascii="ＭＳ 明朝" w:hAnsi="ＭＳ 明朝" w:cs="MS-PGothic" w:hint="eastAsia"/>
          <w:color w:val="000000"/>
          <w:kern w:val="0"/>
          <w:sz w:val="24"/>
        </w:rPr>
        <w:t>1</w:t>
      </w:r>
      <w:r w:rsidR="00221528">
        <w:rPr>
          <w:rFonts w:ascii="ＭＳ 明朝" w:hAnsi="ＭＳ 明朝" w:cs="MS-PGothic"/>
          <w:color w:val="000000"/>
          <w:kern w:val="0"/>
          <w:sz w:val="24"/>
        </w:rPr>
        <w:t>4</w:t>
      </w:r>
    </w:p>
    <w:p w:rsidR="006510CF" w:rsidRPr="00B64DD2" w:rsidRDefault="006510CF" w:rsidP="006510CF">
      <w:pPr>
        <w:jc w:val="left"/>
        <w:rPr>
          <w:rFonts w:ascii="ＭＳ 明朝" w:hAnsi="ＭＳ 明朝"/>
          <w:color w:val="000000"/>
          <w:sz w:val="24"/>
          <w:u w:val="dotted"/>
        </w:rPr>
      </w:pPr>
      <w:r w:rsidRPr="000151BC">
        <w:rPr>
          <w:rFonts w:ascii="ＭＳ 明朝" w:hAnsi="ＭＳ 明朝" w:cs="MS-PGothic" w:hint="eastAsia"/>
          <w:color w:val="000000"/>
          <w:kern w:val="0"/>
          <w:sz w:val="19"/>
        </w:rPr>
        <w:t xml:space="preserve"> </w:t>
      </w:r>
      <w:r w:rsidRPr="000151BC">
        <w:rPr>
          <w:rFonts w:ascii="ＭＳ 明朝" w:hAnsi="ＭＳ 明朝" w:cs="MS-PGothic" w:hint="eastAsia"/>
          <w:color w:val="000000"/>
          <w:kern w:val="0"/>
          <w:sz w:val="24"/>
        </w:rPr>
        <w:t xml:space="preserve">6-2. </w:t>
      </w:r>
      <w:r w:rsidR="00B64DD2">
        <w:rPr>
          <w:rFonts w:ascii="ＭＳ 明朝" w:hAnsi="ＭＳ 明朝" w:cs="MS-PGothic" w:hint="eastAsia"/>
          <w:color w:val="000000"/>
          <w:kern w:val="0"/>
          <w:sz w:val="24"/>
        </w:rPr>
        <w:t>臨床検査</w:t>
      </w:r>
      <w:r w:rsidRPr="000151BC">
        <w:rPr>
          <w:rFonts w:ascii="ＭＳ 明朝" w:hAnsi="ＭＳ 明朝" w:cs="MS-PGothic" w:hint="eastAsia"/>
          <w:color w:val="000000"/>
          <w:kern w:val="0"/>
          <w:sz w:val="24"/>
          <w:u w:val="dotted"/>
        </w:rPr>
        <w:t xml:space="preserve">                            </w:t>
      </w:r>
      <w:r w:rsidR="00B64DD2">
        <w:rPr>
          <w:rFonts w:ascii="ＭＳ 明朝" w:hAnsi="ＭＳ 明朝" w:cs="MS-PGothic"/>
          <w:color w:val="000000"/>
          <w:kern w:val="0"/>
          <w:sz w:val="24"/>
          <w:u w:val="dotted"/>
        </w:rPr>
        <w:t xml:space="preserve">              </w:t>
      </w:r>
      <w:r w:rsidRPr="000151BC">
        <w:rPr>
          <w:rFonts w:ascii="ＭＳ 明朝" w:hAnsi="ＭＳ 明朝" w:cs="MS-PGothic" w:hint="eastAsia"/>
          <w:color w:val="000000"/>
          <w:kern w:val="0"/>
          <w:sz w:val="24"/>
          <w:u w:val="dotted"/>
        </w:rPr>
        <w:t xml:space="preserve">                      </w:t>
      </w:r>
      <w:r w:rsidRPr="000151BC">
        <w:rPr>
          <w:rFonts w:ascii="ＭＳ 明朝" w:hAnsi="ＭＳ 明朝" w:cs="MS-PGothic" w:hint="eastAsia"/>
          <w:color w:val="000000"/>
          <w:kern w:val="0"/>
          <w:sz w:val="24"/>
        </w:rPr>
        <w:t>1</w:t>
      </w:r>
      <w:r w:rsidR="00221528">
        <w:rPr>
          <w:rFonts w:ascii="ＭＳ 明朝" w:hAnsi="ＭＳ 明朝" w:cs="MS-PGothic"/>
          <w:color w:val="000000"/>
          <w:kern w:val="0"/>
          <w:sz w:val="24"/>
        </w:rPr>
        <w:t>4</w:t>
      </w:r>
    </w:p>
    <w:p w:rsidR="006510CF" w:rsidRPr="000151BC" w:rsidRDefault="006510CF" w:rsidP="00B64DD2">
      <w:pPr>
        <w:rPr>
          <w:rFonts w:ascii="ＭＳ 明朝" w:hAnsi="ＭＳ 明朝"/>
          <w:color w:val="000000"/>
          <w:sz w:val="24"/>
        </w:rPr>
      </w:pPr>
      <w:r w:rsidRPr="000151BC">
        <w:rPr>
          <w:rFonts w:ascii="ＭＳ 明朝" w:hAnsi="ＭＳ 明朝" w:cs="MS-PGothic" w:hint="eastAsia"/>
          <w:color w:val="000000"/>
          <w:kern w:val="0"/>
          <w:sz w:val="19"/>
        </w:rPr>
        <w:t xml:space="preserve"> </w:t>
      </w:r>
    </w:p>
    <w:p w:rsidR="006510CF" w:rsidRPr="000151BC" w:rsidRDefault="006510CF" w:rsidP="006510CF">
      <w:pPr>
        <w:rPr>
          <w:rFonts w:ascii="ＭＳ 明朝" w:hAnsi="ＭＳ 明朝"/>
          <w:color w:val="000000"/>
          <w:sz w:val="24"/>
        </w:rPr>
      </w:pP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lastRenderedPageBreak/>
        <w:t>7. 薬剤情報と予期される有害反応</w:t>
      </w:r>
      <w:r w:rsidRPr="000151BC">
        <w:rPr>
          <w:rFonts w:ascii="ＭＳ 明朝" w:hAnsi="ＭＳ 明朝" w:hint="eastAsia"/>
          <w:color w:val="000000"/>
          <w:sz w:val="24"/>
          <w:u w:val="dotted"/>
        </w:rPr>
        <w:t xml:space="preserve">                                               </w:t>
      </w:r>
      <w:r w:rsidR="00B64DD2">
        <w:rPr>
          <w:rFonts w:ascii="ＭＳ 明朝" w:hAnsi="ＭＳ 明朝"/>
          <w:color w:val="000000"/>
          <w:sz w:val="24"/>
        </w:rPr>
        <w:t>1</w:t>
      </w:r>
      <w:r w:rsidR="00221528">
        <w:rPr>
          <w:rFonts w:ascii="ＭＳ 明朝" w:hAnsi="ＭＳ 明朝"/>
          <w:color w:val="000000"/>
          <w:sz w:val="24"/>
        </w:rPr>
        <w:t>5</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7-1. 薬剤情報</w:t>
      </w:r>
      <w:r w:rsidRPr="000151BC">
        <w:rPr>
          <w:rFonts w:ascii="ＭＳ 明朝" w:hAnsi="ＭＳ 明朝" w:hint="eastAsia"/>
          <w:color w:val="000000"/>
          <w:sz w:val="24"/>
          <w:u w:val="dotted"/>
        </w:rPr>
        <w:t xml:space="preserve">                                                                </w:t>
      </w:r>
      <w:r w:rsidR="00B64DD2">
        <w:rPr>
          <w:rFonts w:ascii="ＭＳ 明朝" w:hAnsi="ＭＳ 明朝"/>
          <w:color w:val="000000"/>
          <w:sz w:val="24"/>
        </w:rPr>
        <w:t>1</w:t>
      </w:r>
      <w:r w:rsidR="00221528">
        <w:rPr>
          <w:rFonts w:ascii="ＭＳ 明朝" w:hAnsi="ＭＳ 明朝"/>
          <w:color w:val="000000"/>
          <w:sz w:val="24"/>
        </w:rPr>
        <w:t>5</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7-2. 予期される有害反応</w:t>
      </w:r>
      <w:r w:rsidRPr="000151BC">
        <w:rPr>
          <w:rFonts w:ascii="ＭＳ 明朝" w:hAnsi="ＭＳ 明朝" w:hint="eastAsia"/>
          <w:color w:val="000000"/>
          <w:sz w:val="24"/>
          <w:u w:val="dotted"/>
        </w:rPr>
        <w:t xml:space="preserve">                                                      </w:t>
      </w:r>
      <w:r w:rsidR="00B64DD2">
        <w:rPr>
          <w:rFonts w:ascii="ＭＳ 明朝" w:hAnsi="ＭＳ 明朝"/>
          <w:color w:val="000000"/>
          <w:sz w:val="24"/>
        </w:rPr>
        <w:t>1</w:t>
      </w:r>
      <w:r w:rsidR="00221528">
        <w:rPr>
          <w:rFonts w:ascii="ＭＳ 明朝" w:hAnsi="ＭＳ 明朝"/>
          <w:color w:val="000000"/>
          <w:sz w:val="24"/>
        </w:rPr>
        <w:t>7</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7-3. 有害事象／有害反応の評価</w:t>
      </w:r>
      <w:r w:rsidRPr="000151BC">
        <w:rPr>
          <w:rFonts w:ascii="ＭＳ 明朝" w:hAnsi="ＭＳ 明朝" w:hint="eastAsia"/>
          <w:color w:val="000000"/>
          <w:sz w:val="24"/>
          <w:u w:val="dotted"/>
        </w:rPr>
        <w:t xml:space="preserve">                                                </w:t>
      </w:r>
      <w:r w:rsidR="00B64DD2">
        <w:rPr>
          <w:rFonts w:ascii="ＭＳ 明朝" w:hAnsi="ＭＳ 明朝"/>
          <w:color w:val="000000"/>
          <w:sz w:val="24"/>
        </w:rPr>
        <w:t>1</w:t>
      </w:r>
      <w:r w:rsidR="00221528">
        <w:rPr>
          <w:rFonts w:ascii="ＭＳ 明朝" w:hAnsi="ＭＳ 明朝"/>
          <w:color w:val="000000"/>
          <w:sz w:val="24"/>
        </w:rPr>
        <w:t>7</w:t>
      </w:r>
    </w:p>
    <w:p w:rsidR="006510CF" w:rsidRPr="000151BC" w:rsidRDefault="006510CF" w:rsidP="006510CF">
      <w:pPr>
        <w:rPr>
          <w:rFonts w:ascii="ＭＳ 明朝" w:hAnsi="ＭＳ 明朝"/>
          <w:color w:val="000000"/>
          <w:sz w:val="24"/>
        </w:rPr>
      </w:pP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8. 評価方法およびその基準</w:t>
      </w:r>
      <w:r w:rsidRPr="000151BC">
        <w:rPr>
          <w:rFonts w:ascii="ＭＳ 明朝" w:hAnsi="ＭＳ 明朝" w:hint="eastAsia"/>
          <w:color w:val="000000"/>
          <w:sz w:val="24"/>
          <w:u w:val="dotted"/>
        </w:rPr>
        <w:t xml:space="preserve">                                                     </w:t>
      </w:r>
      <w:r w:rsidR="00B64DD2">
        <w:rPr>
          <w:rFonts w:ascii="ＭＳ 明朝" w:hAnsi="ＭＳ 明朝"/>
          <w:color w:val="000000"/>
          <w:sz w:val="24"/>
        </w:rPr>
        <w:t>1</w:t>
      </w:r>
      <w:r w:rsidR="00221528">
        <w:rPr>
          <w:rFonts w:ascii="ＭＳ 明朝" w:hAnsi="ＭＳ 明朝"/>
          <w:color w:val="000000"/>
          <w:sz w:val="24"/>
        </w:rPr>
        <w:t>9</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8-1.</w:t>
      </w:r>
      <w:r w:rsidR="00533613">
        <w:rPr>
          <w:rFonts w:ascii="ＭＳ 明朝" w:hAnsi="ＭＳ 明朝" w:hint="eastAsia"/>
          <w:color w:val="000000"/>
          <w:sz w:val="24"/>
        </w:rPr>
        <w:t>有効性</w:t>
      </w:r>
      <w:r w:rsidR="00533613" w:rsidRPr="000151BC">
        <w:rPr>
          <w:rFonts w:ascii="ＭＳ 明朝" w:hAnsi="ＭＳ 明朝" w:hint="eastAsia"/>
          <w:color w:val="000000"/>
          <w:sz w:val="24"/>
          <w:u w:val="dotted"/>
        </w:rPr>
        <w:t xml:space="preserve">       </w:t>
      </w:r>
      <w:r w:rsidR="00533613">
        <w:rPr>
          <w:rFonts w:ascii="ＭＳ 明朝" w:hAnsi="ＭＳ 明朝" w:hint="eastAsia"/>
          <w:color w:val="000000"/>
          <w:sz w:val="24"/>
          <w:u w:val="dotted"/>
        </w:rPr>
        <w:t xml:space="preserve">　　</w:t>
      </w:r>
      <w:r w:rsidR="00533613" w:rsidRPr="000151BC">
        <w:rPr>
          <w:rFonts w:ascii="ＭＳ 明朝" w:hAnsi="ＭＳ 明朝" w:hint="eastAsia"/>
          <w:color w:val="000000"/>
          <w:sz w:val="24"/>
          <w:u w:val="dotted"/>
        </w:rPr>
        <w:t xml:space="preserve">　</w:t>
      </w:r>
      <w:r w:rsidRPr="000151BC">
        <w:rPr>
          <w:rFonts w:ascii="ＭＳ 明朝" w:hAnsi="ＭＳ 明朝" w:hint="eastAsia"/>
          <w:color w:val="000000"/>
          <w:sz w:val="24"/>
          <w:u w:val="dotted"/>
        </w:rPr>
        <w:t xml:space="preserve">                                                      </w:t>
      </w:r>
      <w:r w:rsidR="00B64DD2">
        <w:rPr>
          <w:rFonts w:ascii="ＭＳ 明朝" w:hAnsi="ＭＳ 明朝"/>
          <w:color w:val="000000"/>
          <w:sz w:val="24"/>
        </w:rPr>
        <w:t>1</w:t>
      </w:r>
      <w:r w:rsidR="00221528">
        <w:rPr>
          <w:rFonts w:ascii="ＭＳ 明朝" w:hAnsi="ＭＳ 明朝"/>
          <w:color w:val="000000"/>
          <w:sz w:val="24"/>
        </w:rPr>
        <w:t>9</w:t>
      </w:r>
    </w:p>
    <w:p w:rsidR="006510CF" w:rsidRPr="000151BC" w:rsidRDefault="006510CF" w:rsidP="00533613">
      <w:pPr>
        <w:ind w:firstLineChars="50" w:firstLine="120"/>
        <w:rPr>
          <w:rFonts w:ascii="ＭＳ 明朝" w:hAnsi="ＭＳ 明朝"/>
          <w:color w:val="000000"/>
          <w:sz w:val="24"/>
        </w:rPr>
      </w:pPr>
      <w:r w:rsidRPr="000151BC">
        <w:rPr>
          <w:rFonts w:ascii="ＭＳ 明朝" w:hAnsi="ＭＳ 明朝" w:hint="eastAsia"/>
          <w:color w:val="000000"/>
          <w:sz w:val="24"/>
        </w:rPr>
        <w:t>8-2.</w:t>
      </w:r>
      <w:r w:rsidR="00533613">
        <w:rPr>
          <w:rFonts w:ascii="ＭＳ 明朝" w:hAnsi="ＭＳ 明朝" w:hint="eastAsia"/>
          <w:color w:val="000000"/>
          <w:sz w:val="24"/>
        </w:rPr>
        <w:t>安全性</w:t>
      </w:r>
      <w:r w:rsidR="00FD05DD">
        <w:rPr>
          <w:rFonts w:ascii="ＭＳ 明朝" w:hAnsi="ＭＳ 明朝" w:hint="eastAsia"/>
          <w:color w:val="000000"/>
          <w:sz w:val="24"/>
        </w:rPr>
        <w:t>、認容性</w:t>
      </w:r>
      <w:r w:rsidRPr="000151BC">
        <w:rPr>
          <w:rFonts w:ascii="ＭＳ 明朝" w:hAnsi="ＭＳ 明朝" w:hint="eastAsia"/>
          <w:color w:val="000000"/>
          <w:sz w:val="24"/>
          <w:u w:val="dotted"/>
        </w:rPr>
        <w:t xml:space="preserve">　　　　　　　　　　　　　　　　　　　　　　　　　　　</w:t>
      </w:r>
      <w:r w:rsidR="00533613">
        <w:rPr>
          <w:rFonts w:ascii="ＭＳ 明朝" w:hAnsi="ＭＳ 明朝" w:hint="eastAsia"/>
          <w:color w:val="000000"/>
          <w:sz w:val="24"/>
          <w:u w:val="dotted"/>
        </w:rPr>
        <w:t xml:space="preserve"> </w:t>
      </w:r>
      <w:r w:rsidRPr="000151BC">
        <w:rPr>
          <w:rFonts w:ascii="ＭＳ 明朝" w:hAnsi="ＭＳ 明朝" w:hint="eastAsia"/>
          <w:color w:val="000000"/>
          <w:sz w:val="24"/>
          <w:u w:val="dotted"/>
        </w:rPr>
        <w:t xml:space="preserve">　</w:t>
      </w:r>
      <w:r w:rsidR="00FD05DD">
        <w:rPr>
          <w:rFonts w:ascii="ＭＳ 明朝" w:hAnsi="ＭＳ 明朝" w:hint="eastAsia"/>
          <w:color w:val="000000"/>
          <w:sz w:val="24"/>
          <w:u w:val="dotted"/>
        </w:rPr>
        <w:t xml:space="preserve">　</w:t>
      </w:r>
      <w:r w:rsidR="00221528">
        <w:rPr>
          <w:rFonts w:ascii="ＭＳ 明朝" w:hAnsi="ＭＳ 明朝"/>
          <w:color w:val="000000"/>
          <w:sz w:val="24"/>
        </w:rPr>
        <w:t>20</w:t>
      </w:r>
    </w:p>
    <w:p w:rsidR="006510CF" w:rsidRPr="000151BC" w:rsidRDefault="006510CF" w:rsidP="006510CF">
      <w:pPr>
        <w:rPr>
          <w:rFonts w:ascii="ＭＳ 明朝" w:hAnsi="ＭＳ 明朝"/>
          <w:color w:val="000000"/>
          <w:sz w:val="24"/>
        </w:rPr>
      </w:pP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9. データの収集</w:t>
      </w:r>
      <w:r w:rsidRPr="000151BC">
        <w:rPr>
          <w:rFonts w:ascii="ＭＳ 明朝" w:hAnsi="ＭＳ 明朝" w:hint="eastAsia"/>
          <w:color w:val="000000"/>
          <w:sz w:val="24"/>
          <w:u w:val="dotted"/>
        </w:rPr>
        <w:t xml:space="preserve">                                                               </w:t>
      </w:r>
      <w:r w:rsidR="00221528">
        <w:rPr>
          <w:rFonts w:ascii="ＭＳ 明朝" w:hAnsi="ＭＳ 明朝"/>
          <w:color w:val="000000"/>
          <w:sz w:val="24"/>
        </w:rPr>
        <w:t>21</w:t>
      </w:r>
    </w:p>
    <w:p w:rsidR="006510CF" w:rsidRPr="000151BC" w:rsidRDefault="006510CF" w:rsidP="006510CF">
      <w:pPr>
        <w:rPr>
          <w:rFonts w:ascii="ＭＳ 明朝" w:hAnsi="ＭＳ 明朝"/>
          <w:color w:val="000000"/>
          <w:sz w:val="24"/>
        </w:rPr>
      </w:pP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10. 統計的事項</w:t>
      </w:r>
      <w:r w:rsidRPr="000151BC">
        <w:rPr>
          <w:rFonts w:ascii="ＭＳ 明朝" w:hAnsi="ＭＳ 明朝" w:hint="eastAsia"/>
          <w:color w:val="000000"/>
          <w:sz w:val="24"/>
          <w:u w:val="dotted"/>
        </w:rPr>
        <w:t xml:space="preserve">               　　　　　　　　　　　　　　　　　　　　　　　　 </w:t>
      </w:r>
      <w:r w:rsidR="0045458A">
        <w:rPr>
          <w:rFonts w:ascii="ＭＳ 明朝" w:hAnsi="ＭＳ 明朝"/>
          <w:color w:val="000000"/>
          <w:sz w:val="24"/>
        </w:rPr>
        <w:t>22</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10-1. 主たる解析と判断規準</w:t>
      </w:r>
      <w:r w:rsidRPr="000151BC">
        <w:rPr>
          <w:rFonts w:ascii="ＭＳ 明朝" w:hAnsi="ＭＳ 明朝" w:hint="eastAsia"/>
          <w:color w:val="000000"/>
          <w:sz w:val="24"/>
          <w:u w:val="dotted"/>
        </w:rPr>
        <w:t xml:space="preserve">                                                   </w:t>
      </w:r>
      <w:r w:rsidR="0045458A">
        <w:rPr>
          <w:rFonts w:ascii="ＭＳ 明朝" w:hAnsi="ＭＳ 明朝"/>
          <w:color w:val="000000"/>
          <w:sz w:val="24"/>
        </w:rPr>
        <w:t>22</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10-2. </w:t>
      </w:r>
      <w:r w:rsidR="00533613">
        <w:rPr>
          <w:rFonts w:ascii="ＭＳ 明朝" w:hAnsi="ＭＳ 明朝" w:hint="eastAsia"/>
          <w:color w:val="000000"/>
          <w:sz w:val="24"/>
        </w:rPr>
        <w:t>安全性の解析</w:t>
      </w:r>
      <w:r w:rsidRPr="000151BC">
        <w:rPr>
          <w:rFonts w:ascii="ＭＳ 明朝" w:hAnsi="ＭＳ 明朝" w:hint="eastAsia"/>
          <w:color w:val="000000"/>
          <w:sz w:val="24"/>
          <w:u w:val="dotted"/>
        </w:rPr>
        <w:t xml:space="preserve">    </w:t>
      </w:r>
      <w:r w:rsidR="00533613">
        <w:rPr>
          <w:rFonts w:ascii="ＭＳ 明朝" w:hAnsi="ＭＳ 明朝" w:hint="eastAsia"/>
          <w:color w:val="000000"/>
          <w:sz w:val="24"/>
          <w:u w:val="dotted"/>
        </w:rPr>
        <w:t xml:space="preserve">　　　</w:t>
      </w:r>
      <w:r w:rsidRPr="000151BC">
        <w:rPr>
          <w:rFonts w:ascii="ＭＳ 明朝" w:hAnsi="ＭＳ 明朝" w:hint="eastAsia"/>
          <w:color w:val="000000"/>
          <w:sz w:val="24"/>
          <w:u w:val="dotted"/>
        </w:rPr>
        <w:t xml:space="preserve"> </w:t>
      </w:r>
      <w:r w:rsidR="00533613">
        <w:rPr>
          <w:rFonts w:ascii="ＭＳ 明朝" w:hAnsi="ＭＳ 明朝" w:hint="eastAsia"/>
          <w:color w:val="000000"/>
          <w:sz w:val="24"/>
          <w:u w:val="dotted"/>
        </w:rPr>
        <w:t xml:space="preserve">　　　　 </w:t>
      </w:r>
      <w:r w:rsidRPr="000151BC">
        <w:rPr>
          <w:rFonts w:ascii="ＭＳ 明朝" w:hAnsi="ＭＳ 明朝" w:hint="eastAsia"/>
          <w:color w:val="000000"/>
          <w:sz w:val="24"/>
          <w:u w:val="dotted"/>
        </w:rPr>
        <w:t xml:space="preserve">                                       </w:t>
      </w:r>
      <w:r w:rsidR="0045458A">
        <w:rPr>
          <w:rFonts w:ascii="ＭＳ 明朝" w:hAnsi="ＭＳ 明朝"/>
          <w:color w:val="000000"/>
          <w:sz w:val="24"/>
        </w:rPr>
        <w:t>22</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10-3. 予定登録症例数･登録期間･追跡期間</w:t>
      </w:r>
      <w:r w:rsidRPr="000151BC">
        <w:rPr>
          <w:rFonts w:ascii="ＭＳ 明朝" w:hAnsi="ＭＳ 明朝" w:hint="eastAsia"/>
          <w:color w:val="000000"/>
          <w:sz w:val="24"/>
          <w:u w:val="dotted"/>
        </w:rPr>
        <w:t xml:space="preserve">                                       </w:t>
      </w:r>
      <w:r w:rsidR="0045458A">
        <w:rPr>
          <w:rFonts w:ascii="ＭＳ 明朝" w:hAnsi="ＭＳ 明朝"/>
          <w:color w:val="000000"/>
          <w:sz w:val="24"/>
        </w:rPr>
        <w:t>22</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10-4. 副評価指標解析</w:t>
      </w:r>
      <w:r w:rsidRPr="000151BC">
        <w:rPr>
          <w:rFonts w:ascii="ＭＳ 明朝" w:hAnsi="ＭＳ 明朝" w:hint="eastAsia"/>
          <w:color w:val="000000"/>
          <w:sz w:val="24"/>
          <w:u w:val="dotted"/>
        </w:rPr>
        <w:t xml:space="preserve">                                                         </w:t>
      </w:r>
      <w:r w:rsidR="0045458A">
        <w:rPr>
          <w:rFonts w:ascii="ＭＳ 明朝" w:hAnsi="ＭＳ 明朝"/>
          <w:color w:val="000000"/>
          <w:sz w:val="24"/>
        </w:rPr>
        <w:t>22</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10-5. 最終解析</w:t>
      </w:r>
      <w:r w:rsidRPr="000151BC">
        <w:rPr>
          <w:rFonts w:ascii="ＭＳ 明朝" w:hAnsi="ＭＳ 明朝" w:hint="eastAsia"/>
          <w:color w:val="000000"/>
          <w:sz w:val="24"/>
          <w:u w:val="dotted"/>
        </w:rPr>
        <w:t xml:space="preserve">                                                               </w:t>
      </w:r>
      <w:r w:rsidR="0045458A">
        <w:rPr>
          <w:rFonts w:ascii="ＭＳ 明朝" w:hAnsi="ＭＳ 明朝"/>
          <w:color w:val="000000"/>
          <w:sz w:val="24"/>
        </w:rPr>
        <w:t>22</w:t>
      </w:r>
    </w:p>
    <w:p w:rsidR="006510CF" w:rsidRPr="000151BC" w:rsidRDefault="006510CF" w:rsidP="006510CF">
      <w:pPr>
        <w:rPr>
          <w:rFonts w:ascii="ＭＳ 明朝" w:hAnsi="ＭＳ 明朝"/>
          <w:color w:val="000000"/>
          <w:sz w:val="24"/>
        </w:rPr>
      </w:pP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11. 有害事象の報告</w:t>
      </w:r>
      <w:r w:rsidRPr="000151BC">
        <w:rPr>
          <w:rFonts w:ascii="ＭＳ 明朝" w:hAnsi="ＭＳ 明朝" w:hint="eastAsia"/>
          <w:color w:val="000000"/>
          <w:sz w:val="24"/>
          <w:u w:val="dotted"/>
        </w:rPr>
        <w:t xml:space="preserve">                                                            </w:t>
      </w:r>
      <w:r w:rsidR="0045458A">
        <w:rPr>
          <w:rFonts w:ascii="ＭＳ 明朝" w:hAnsi="ＭＳ 明朝"/>
          <w:color w:val="000000"/>
          <w:sz w:val="24"/>
        </w:rPr>
        <w:t>23</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11-1. 報告義務のある有害事象</w:t>
      </w:r>
      <w:r w:rsidRPr="000151BC">
        <w:rPr>
          <w:rFonts w:ascii="ＭＳ 明朝" w:hAnsi="ＭＳ 明朝" w:hint="eastAsia"/>
          <w:color w:val="000000"/>
          <w:sz w:val="24"/>
          <w:u w:val="dotted"/>
        </w:rPr>
        <w:t xml:space="preserve">                                                 </w:t>
      </w:r>
      <w:r w:rsidR="0045458A">
        <w:rPr>
          <w:rFonts w:ascii="ＭＳ 明朝" w:hAnsi="ＭＳ 明朝"/>
          <w:color w:val="000000"/>
          <w:sz w:val="24"/>
        </w:rPr>
        <w:t>23</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11-2. 施設研究責任者の報告義務と報告手順</w:t>
      </w:r>
      <w:r w:rsidRPr="000151BC">
        <w:rPr>
          <w:rFonts w:ascii="ＭＳ 明朝" w:hAnsi="ＭＳ 明朝" w:hint="eastAsia"/>
          <w:color w:val="000000"/>
          <w:sz w:val="24"/>
          <w:u w:val="dotted"/>
        </w:rPr>
        <w:t xml:space="preserve">                                     </w:t>
      </w:r>
      <w:r w:rsidR="0045458A">
        <w:rPr>
          <w:rFonts w:ascii="ＭＳ 明朝" w:hAnsi="ＭＳ 明朝"/>
          <w:color w:val="000000"/>
          <w:sz w:val="24"/>
        </w:rPr>
        <w:t>24</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11-3. 研究代表者／研究事務局の責務</w:t>
      </w:r>
      <w:r w:rsidRPr="000151BC">
        <w:rPr>
          <w:rFonts w:ascii="ＭＳ 明朝" w:hAnsi="ＭＳ 明朝" w:hint="eastAsia"/>
          <w:color w:val="000000"/>
          <w:sz w:val="24"/>
          <w:u w:val="dotted"/>
        </w:rPr>
        <w:t xml:space="preserve">                                           </w:t>
      </w:r>
      <w:r w:rsidR="0045458A">
        <w:rPr>
          <w:rFonts w:ascii="ＭＳ 明朝" w:hAnsi="ＭＳ 明朝"/>
          <w:color w:val="000000"/>
          <w:sz w:val="24"/>
        </w:rPr>
        <w:t>24</w:t>
      </w:r>
    </w:p>
    <w:p w:rsidR="006510CF" w:rsidRDefault="006510CF" w:rsidP="006510CF">
      <w:pPr>
        <w:rPr>
          <w:rFonts w:ascii="ＭＳ 明朝" w:hAnsi="ＭＳ 明朝"/>
          <w:color w:val="000000"/>
          <w:sz w:val="24"/>
        </w:rPr>
      </w:pPr>
      <w:r w:rsidRPr="000151BC">
        <w:rPr>
          <w:rFonts w:ascii="ＭＳ 明朝" w:hAnsi="ＭＳ 明朝" w:hint="eastAsia"/>
          <w:color w:val="000000"/>
          <w:sz w:val="24"/>
        </w:rPr>
        <w:t xml:space="preserve"> 11-4. 効果･安全性評価委員会での検討</w:t>
      </w:r>
      <w:r w:rsidRPr="000151BC">
        <w:rPr>
          <w:rFonts w:ascii="ＭＳ 明朝" w:hAnsi="ＭＳ 明朝" w:hint="eastAsia"/>
          <w:color w:val="000000"/>
          <w:sz w:val="24"/>
          <w:u w:val="dotted"/>
        </w:rPr>
        <w:t xml:space="preserve">                                          </w:t>
      </w:r>
      <w:r w:rsidR="0045458A">
        <w:rPr>
          <w:rFonts w:ascii="ＭＳ 明朝" w:hAnsi="ＭＳ 明朝"/>
          <w:color w:val="000000"/>
          <w:sz w:val="24"/>
        </w:rPr>
        <w:t>2</w:t>
      </w:r>
      <w:r w:rsidR="00A06C7C">
        <w:rPr>
          <w:rFonts w:ascii="ＭＳ 明朝" w:hAnsi="ＭＳ 明朝" w:hint="eastAsia"/>
          <w:color w:val="000000"/>
          <w:sz w:val="24"/>
        </w:rPr>
        <w:t>5</w:t>
      </w:r>
    </w:p>
    <w:p w:rsidR="00A06C7C" w:rsidRPr="000151BC" w:rsidRDefault="00A06C7C" w:rsidP="006510CF">
      <w:pPr>
        <w:rPr>
          <w:rFonts w:ascii="ＭＳ 明朝" w:hAnsi="ＭＳ 明朝"/>
          <w:color w:val="000000"/>
          <w:sz w:val="24"/>
        </w:rPr>
      </w:pPr>
      <w:r>
        <w:rPr>
          <w:rFonts w:ascii="ＭＳ 明朝" w:hAnsi="ＭＳ 明朝" w:hint="eastAsia"/>
          <w:color w:val="000000"/>
          <w:sz w:val="24"/>
        </w:rPr>
        <w:t xml:space="preserve"> 11-5. </w:t>
      </w:r>
      <w:r w:rsidRPr="00A06C7C">
        <w:rPr>
          <w:rFonts w:hAnsi="ＭＳ 明朝"/>
          <w:sz w:val="24"/>
        </w:rPr>
        <w:t>健康被害への補償について</w:t>
      </w:r>
      <w:r w:rsidRPr="000151BC">
        <w:rPr>
          <w:rFonts w:ascii="ＭＳ 明朝" w:hAnsi="ＭＳ 明朝" w:hint="eastAsia"/>
          <w:color w:val="000000"/>
          <w:sz w:val="24"/>
          <w:u w:val="dotted"/>
        </w:rPr>
        <w:t xml:space="preserve">                                         </w:t>
      </w:r>
      <w:r>
        <w:rPr>
          <w:rFonts w:ascii="ＭＳ 明朝" w:hAnsi="ＭＳ 明朝" w:hint="eastAsia"/>
          <w:color w:val="000000"/>
          <w:sz w:val="24"/>
          <w:u w:val="dotted"/>
        </w:rPr>
        <w:t xml:space="preserve">     </w:t>
      </w:r>
      <w:r w:rsidRPr="000151BC">
        <w:rPr>
          <w:rFonts w:ascii="ＭＳ 明朝" w:hAnsi="ＭＳ 明朝" w:hint="eastAsia"/>
          <w:color w:val="000000"/>
          <w:sz w:val="24"/>
          <w:u w:val="dotted"/>
        </w:rPr>
        <w:t xml:space="preserve"> </w:t>
      </w:r>
      <w:r>
        <w:rPr>
          <w:rFonts w:ascii="ＭＳ 明朝" w:hAnsi="ＭＳ 明朝"/>
          <w:color w:val="000000"/>
          <w:sz w:val="24"/>
        </w:rPr>
        <w:t>2</w:t>
      </w:r>
      <w:r>
        <w:rPr>
          <w:rFonts w:ascii="ＭＳ 明朝" w:hAnsi="ＭＳ 明朝" w:hint="eastAsia"/>
          <w:color w:val="000000"/>
          <w:sz w:val="24"/>
        </w:rPr>
        <w:t>5</w:t>
      </w:r>
    </w:p>
    <w:p w:rsidR="006510CF" w:rsidRPr="000151BC" w:rsidRDefault="006510CF" w:rsidP="006510CF">
      <w:pPr>
        <w:rPr>
          <w:rFonts w:ascii="ＭＳ 明朝" w:hAnsi="ＭＳ 明朝"/>
          <w:color w:val="000000"/>
          <w:sz w:val="24"/>
        </w:rPr>
      </w:pP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12. 倫理的事項</w:t>
      </w:r>
      <w:r w:rsidRPr="000151BC">
        <w:rPr>
          <w:rFonts w:ascii="ＭＳ 明朝" w:hAnsi="ＭＳ 明朝" w:hint="eastAsia"/>
          <w:color w:val="000000"/>
          <w:sz w:val="24"/>
          <w:u w:val="dotted"/>
        </w:rPr>
        <w:t xml:space="preserve">                                                                </w:t>
      </w:r>
      <w:r w:rsidR="00B33C3D">
        <w:rPr>
          <w:rFonts w:ascii="ＭＳ 明朝" w:hAnsi="ＭＳ 明朝"/>
          <w:color w:val="000000"/>
          <w:sz w:val="24"/>
        </w:rPr>
        <w:t>2</w:t>
      </w:r>
      <w:r w:rsidR="0045458A">
        <w:rPr>
          <w:rFonts w:ascii="ＭＳ 明朝" w:hAnsi="ＭＳ 明朝"/>
          <w:color w:val="000000"/>
          <w:sz w:val="24"/>
        </w:rPr>
        <w:t>6</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12-1. 患者の保護</w:t>
      </w:r>
      <w:r w:rsidRPr="000151BC">
        <w:rPr>
          <w:rFonts w:ascii="ＭＳ 明朝" w:hAnsi="ＭＳ 明朝" w:hint="eastAsia"/>
          <w:color w:val="000000"/>
          <w:sz w:val="24"/>
          <w:u w:val="dotted"/>
        </w:rPr>
        <w:t xml:space="preserve">                                                             </w:t>
      </w:r>
      <w:r w:rsidR="00B33C3D">
        <w:rPr>
          <w:rFonts w:ascii="ＭＳ 明朝" w:hAnsi="ＭＳ 明朝"/>
          <w:color w:val="000000"/>
          <w:sz w:val="24"/>
        </w:rPr>
        <w:t>2</w:t>
      </w:r>
      <w:r w:rsidR="0045458A">
        <w:rPr>
          <w:rFonts w:ascii="ＭＳ 明朝" w:hAnsi="ＭＳ 明朝"/>
          <w:color w:val="000000"/>
          <w:sz w:val="24"/>
        </w:rPr>
        <w:t>6</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12-2. インフォームドコンセント</w:t>
      </w:r>
      <w:r w:rsidRPr="000151BC">
        <w:rPr>
          <w:rFonts w:ascii="ＭＳ 明朝" w:hAnsi="ＭＳ 明朝" w:hint="eastAsia"/>
          <w:color w:val="000000"/>
          <w:sz w:val="24"/>
          <w:u w:val="dotted"/>
        </w:rPr>
        <w:t xml:space="preserve">                                               </w:t>
      </w:r>
      <w:r w:rsidR="00B33C3D">
        <w:rPr>
          <w:rFonts w:ascii="ＭＳ 明朝" w:hAnsi="ＭＳ 明朝"/>
          <w:color w:val="000000"/>
          <w:sz w:val="24"/>
        </w:rPr>
        <w:t>2</w:t>
      </w:r>
      <w:r w:rsidR="0045458A">
        <w:rPr>
          <w:rFonts w:ascii="ＭＳ 明朝" w:hAnsi="ＭＳ 明朝"/>
          <w:color w:val="000000"/>
          <w:sz w:val="24"/>
        </w:rPr>
        <w:t>6</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12-3. プライバシーの保護と患者の識別</w:t>
      </w:r>
      <w:r w:rsidRPr="000151BC">
        <w:rPr>
          <w:rFonts w:ascii="ＭＳ 明朝" w:hAnsi="ＭＳ 明朝" w:hint="eastAsia"/>
          <w:color w:val="000000"/>
          <w:sz w:val="24"/>
          <w:u w:val="dotted"/>
        </w:rPr>
        <w:t xml:space="preserve">                                         </w:t>
      </w:r>
      <w:r w:rsidR="00B33C3D">
        <w:rPr>
          <w:rFonts w:ascii="ＭＳ 明朝" w:hAnsi="ＭＳ 明朝"/>
          <w:color w:val="000000"/>
          <w:sz w:val="24"/>
        </w:rPr>
        <w:t>2</w:t>
      </w:r>
      <w:r w:rsidR="0045458A">
        <w:rPr>
          <w:rFonts w:ascii="ＭＳ 明朝" w:hAnsi="ＭＳ 明朝"/>
          <w:color w:val="000000"/>
          <w:sz w:val="24"/>
        </w:rPr>
        <w:t>7</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12-4. プロトコールの遵守</w:t>
      </w:r>
      <w:r w:rsidRPr="000151BC">
        <w:rPr>
          <w:rFonts w:ascii="ＭＳ 明朝" w:hAnsi="ＭＳ 明朝" w:hint="eastAsia"/>
          <w:color w:val="000000"/>
          <w:sz w:val="24"/>
          <w:u w:val="dotted"/>
        </w:rPr>
        <w:t xml:space="preserve">                                                     </w:t>
      </w:r>
      <w:r w:rsidR="00B33C3D">
        <w:rPr>
          <w:rFonts w:ascii="ＭＳ 明朝" w:hAnsi="ＭＳ 明朝"/>
          <w:color w:val="000000"/>
          <w:sz w:val="24"/>
        </w:rPr>
        <w:t>2</w:t>
      </w:r>
      <w:r w:rsidR="0045458A">
        <w:rPr>
          <w:rFonts w:ascii="ＭＳ 明朝" w:hAnsi="ＭＳ 明朝"/>
          <w:color w:val="000000"/>
          <w:sz w:val="24"/>
        </w:rPr>
        <w:t>7</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12-5. 施設の倫理審査委員会（機関審査委員会）の承認 </w:t>
      </w:r>
      <w:r w:rsidRPr="000151BC">
        <w:rPr>
          <w:rFonts w:ascii="ＭＳ 明朝" w:hAnsi="ＭＳ 明朝" w:hint="eastAsia"/>
          <w:color w:val="000000"/>
          <w:sz w:val="24"/>
          <w:u w:val="dotted"/>
        </w:rPr>
        <w:t xml:space="preserve">                          </w:t>
      </w:r>
      <w:r w:rsidR="00B33C3D">
        <w:rPr>
          <w:rFonts w:ascii="ＭＳ 明朝" w:hAnsi="ＭＳ 明朝"/>
          <w:color w:val="000000"/>
          <w:sz w:val="24"/>
        </w:rPr>
        <w:t>2</w:t>
      </w:r>
      <w:r w:rsidR="0045458A">
        <w:rPr>
          <w:rFonts w:ascii="ＭＳ 明朝" w:hAnsi="ＭＳ 明朝"/>
          <w:color w:val="000000"/>
          <w:sz w:val="24"/>
        </w:rPr>
        <w:t>7</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12-6. プロトコールの内容変更について</w:t>
      </w:r>
      <w:r w:rsidRPr="000151BC">
        <w:rPr>
          <w:rFonts w:ascii="ＭＳ 明朝" w:hAnsi="ＭＳ 明朝" w:hint="eastAsia"/>
          <w:color w:val="000000"/>
          <w:sz w:val="24"/>
          <w:u w:val="dotted"/>
        </w:rPr>
        <w:t xml:space="preserve">                                         </w:t>
      </w:r>
      <w:r w:rsidR="00B33C3D">
        <w:rPr>
          <w:rFonts w:ascii="ＭＳ 明朝" w:hAnsi="ＭＳ 明朝"/>
          <w:color w:val="000000"/>
          <w:sz w:val="24"/>
        </w:rPr>
        <w:t>2</w:t>
      </w:r>
      <w:r w:rsidR="0045458A">
        <w:rPr>
          <w:rFonts w:ascii="ＭＳ 明朝" w:hAnsi="ＭＳ 明朝"/>
          <w:color w:val="000000"/>
          <w:sz w:val="24"/>
        </w:rPr>
        <w:t>7</w:t>
      </w:r>
    </w:p>
    <w:p w:rsidR="006510CF" w:rsidRPr="000151BC" w:rsidRDefault="006510CF" w:rsidP="006510CF">
      <w:pPr>
        <w:rPr>
          <w:rFonts w:ascii="ＭＳ 明朝" w:hAnsi="ＭＳ 明朝"/>
          <w:color w:val="000000"/>
          <w:sz w:val="24"/>
        </w:rPr>
      </w:pP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13. 試験組織</w:t>
      </w:r>
      <w:r w:rsidRPr="000151BC">
        <w:rPr>
          <w:rFonts w:ascii="ＭＳ 明朝" w:hAnsi="ＭＳ 明朝" w:hint="eastAsia"/>
          <w:color w:val="000000"/>
          <w:sz w:val="24"/>
          <w:u w:val="dotted"/>
        </w:rPr>
        <w:t xml:space="preserve">                                                                  </w:t>
      </w:r>
      <w:r w:rsidR="00B33C3D">
        <w:rPr>
          <w:rFonts w:ascii="ＭＳ 明朝" w:hAnsi="ＭＳ 明朝"/>
          <w:color w:val="000000"/>
          <w:sz w:val="24"/>
        </w:rPr>
        <w:t>2</w:t>
      </w:r>
      <w:r w:rsidR="0045458A">
        <w:rPr>
          <w:rFonts w:ascii="ＭＳ 明朝" w:hAnsi="ＭＳ 明朝"/>
          <w:color w:val="000000"/>
          <w:sz w:val="24"/>
        </w:rPr>
        <w:t>9</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13-1. 研究代表者</w:t>
      </w:r>
      <w:r w:rsidRPr="000151BC">
        <w:rPr>
          <w:rFonts w:ascii="ＭＳ 明朝" w:hAnsi="ＭＳ 明朝" w:hint="eastAsia"/>
          <w:color w:val="000000"/>
          <w:sz w:val="24"/>
          <w:u w:val="dotted"/>
        </w:rPr>
        <w:t xml:space="preserve">                                                             </w:t>
      </w:r>
      <w:r w:rsidR="00B33C3D">
        <w:rPr>
          <w:rFonts w:ascii="ＭＳ 明朝" w:hAnsi="ＭＳ 明朝"/>
          <w:color w:val="000000"/>
          <w:sz w:val="24"/>
        </w:rPr>
        <w:t>2</w:t>
      </w:r>
      <w:r w:rsidR="0045458A">
        <w:rPr>
          <w:rFonts w:ascii="ＭＳ 明朝" w:hAnsi="ＭＳ 明朝"/>
          <w:color w:val="000000"/>
          <w:sz w:val="24"/>
        </w:rPr>
        <w:t>9</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13-2. 研究事務局</w:t>
      </w:r>
      <w:r w:rsidRPr="000151BC">
        <w:rPr>
          <w:rFonts w:ascii="ＭＳ 明朝" w:hAnsi="ＭＳ 明朝" w:hint="eastAsia"/>
          <w:color w:val="000000"/>
          <w:sz w:val="24"/>
          <w:u w:val="dotted"/>
        </w:rPr>
        <w:t xml:space="preserve">                                                             </w:t>
      </w:r>
      <w:r w:rsidR="00B33C3D">
        <w:rPr>
          <w:rFonts w:ascii="ＭＳ 明朝" w:hAnsi="ＭＳ 明朝"/>
          <w:color w:val="000000"/>
          <w:sz w:val="24"/>
        </w:rPr>
        <w:t>2</w:t>
      </w:r>
      <w:r w:rsidR="0045458A">
        <w:rPr>
          <w:rFonts w:ascii="ＭＳ 明朝" w:hAnsi="ＭＳ 明朝"/>
          <w:color w:val="000000"/>
          <w:sz w:val="24"/>
        </w:rPr>
        <w:t>9</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13-3. 効果安全委員会</w:t>
      </w:r>
      <w:r w:rsidRPr="000151BC">
        <w:rPr>
          <w:rFonts w:ascii="ＭＳ 明朝" w:hAnsi="ＭＳ 明朝" w:hint="eastAsia"/>
          <w:color w:val="000000"/>
          <w:sz w:val="24"/>
          <w:u w:val="dotted"/>
        </w:rPr>
        <w:t xml:space="preserve">                                                         </w:t>
      </w:r>
      <w:r w:rsidR="00B33C3D">
        <w:rPr>
          <w:rFonts w:ascii="ＭＳ 明朝" w:hAnsi="ＭＳ 明朝"/>
          <w:color w:val="000000"/>
          <w:sz w:val="24"/>
        </w:rPr>
        <w:t>2</w:t>
      </w:r>
      <w:r w:rsidR="0045458A">
        <w:rPr>
          <w:rFonts w:ascii="ＭＳ 明朝" w:hAnsi="ＭＳ 明朝"/>
          <w:color w:val="000000"/>
          <w:sz w:val="24"/>
        </w:rPr>
        <w:t>9</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13-4. 統計解析者</w:t>
      </w:r>
      <w:r w:rsidRPr="000151BC">
        <w:rPr>
          <w:rFonts w:ascii="ＭＳ 明朝" w:hAnsi="ＭＳ 明朝" w:hint="eastAsia"/>
          <w:color w:val="000000"/>
          <w:sz w:val="24"/>
          <w:u w:val="dotted"/>
        </w:rPr>
        <w:t xml:space="preserve">                                                             </w:t>
      </w:r>
      <w:r w:rsidR="00B33C3D">
        <w:rPr>
          <w:rFonts w:ascii="ＭＳ 明朝" w:hAnsi="ＭＳ 明朝"/>
          <w:color w:val="000000"/>
          <w:sz w:val="24"/>
        </w:rPr>
        <w:t>2</w:t>
      </w:r>
      <w:r w:rsidR="0045458A">
        <w:rPr>
          <w:rFonts w:ascii="ＭＳ 明朝" w:hAnsi="ＭＳ 明朝"/>
          <w:color w:val="000000"/>
          <w:sz w:val="24"/>
        </w:rPr>
        <w:t>9</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lastRenderedPageBreak/>
        <w:t xml:space="preserve"> 13-5. 参加施設</w:t>
      </w:r>
      <w:r w:rsidRPr="000151BC">
        <w:rPr>
          <w:rFonts w:ascii="ＭＳ 明朝" w:hAnsi="ＭＳ 明朝" w:hint="eastAsia"/>
          <w:color w:val="000000"/>
          <w:sz w:val="24"/>
          <w:u w:val="dotted"/>
        </w:rPr>
        <w:t xml:space="preserve">                                                               </w:t>
      </w:r>
      <w:r w:rsidR="00B33C3D">
        <w:rPr>
          <w:rFonts w:ascii="ＭＳ 明朝" w:hAnsi="ＭＳ 明朝"/>
          <w:color w:val="000000"/>
          <w:sz w:val="24"/>
        </w:rPr>
        <w:t>2</w:t>
      </w:r>
      <w:r w:rsidR="0045458A">
        <w:rPr>
          <w:rFonts w:ascii="ＭＳ 明朝" w:hAnsi="ＭＳ 明朝"/>
          <w:color w:val="000000"/>
          <w:sz w:val="24"/>
        </w:rPr>
        <w:t>9</w:t>
      </w: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 xml:space="preserve"> 13-6. 特定企業との利益相反関係について</w:t>
      </w:r>
      <w:r w:rsidRPr="000151BC">
        <w:rPr>
          <w:rFonts w:ascii="ＭＳ 明朝" w:hAnsi="ＭＳ 明朝" w:hint="eastAsia"/>
          <w:color w:val="000000"/>
          <w:sz w:val="24"/>
          <w:u w:val="dotted"/>
        </w:rPr>
        <w:t xml:space="preserve">                                       </w:t>
      </w:r>
      <w:r w:rsidR="00B33C3D">
        <w:rPr>
          <w:rFonts w:ascii="ＭＳ 明朝" w:hAnsi="ＭＳ 明朝"/>
          <w:color w:val="000000"/>
          <w:sz w:val="24"/>
        </w:rPr>
        <w:t>2</w:t>
      </w:r>
      <w:r w:rsidR="0045458A">
        <w:rPr>
          <w:rFonts w:ascii="ＭＳ 明朝" w:hAnsi="ＭＳ 明朝"/>
          <w:color w:val="000000"/>
          <w:sz w:val="24"/>
        </w:rPr>
        <w:t>9</w:t>
      </w:r>
    </w:p>
    <w:p w:rsidR="006510CF" w:rsidRPr="000151BC" w:rsidRDefault="006510CF" w:rsidP="006510CF">
      <w:pPr>
        <w:rPr>
          <w:rFonts w:ascii="ＭＳ 明朝" w:hAnsi="ＭＳ 明朝"/>
          <w:color w:val="000000"/>
          <w:sz w:val="24"/>
        </w:rPr>
      </w:pP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14. 研究結果の発表</w:t>
      </w:r>
      <w:r w:rsidRPr="000151BC">
        <w:rPr>
          <w:rFonts w:ascii="ＭＳ 明朝" w:hAnsi="ＭＳ 明朝" w:hint="eastAsia"/>
          <w:color w:val="000000"/>
          <w:sz w:val="24"/>
          <w:u w:val="dotted"/>
        </w:rPr>
        <w:t xml:space="preserve">                                                            </w:t>
      </w:r>
      <w:r w:rsidR="0045458A">
        <w:rPr>
          <w:rFonts w:ascii="ＭＳ 明朝" w:hAnsi="ＭＳ 明朝"/>
          <w:color w:val="000000"/>
          <w:sz w:val="24"/>
        </w:rPr>
        <w:t>30</w:t>
      </w:r>
    </w:p>
    <w:p w:rsidR="006510CF" w:rsidRPr="000151BC" w:rsidRDefault="006510CF" w:rsidP="006510CF">
      <w:pPr>
        <w:rPr>
          <w:rFonts w:ascii="ＭＳ 明朝" w:hAnsi="ＭＳ 明朝"/>
          <w:color w:val="000000"/>
          <w:sz w:val="24"/>
        </w:rPr>
      </w:pPr>
    </w:p>
    <w:p w:rsidR="006510CF" w:rsidRPr="000151BC" w:rsidRDefault="006510CF" w:rsidP="006510CF">
      <w:pPr>
        <w:rPr>
          <w:rFonts w:ascii="ＭＳ 明朝" w:hAnsi="ＭＳ 明朝"/>
          <w:color w:val="000000"/>
          <w:sz w:val="24"/>
        </w:rPr>
      </w:pPr>
      <w:r w:rsidRPr="000151BC">
        <w:rPr>
          <w:rFonts w:ascii="ＭＳ 明朝" w:hAnsi="ＭＳ 明朝" w:hint="eastAsia"/>
          <w:color w:val="000000"/>
          <w:sz w:val="24"/>
        </w:rPr>
        <w:t>15. 参考文献</w:t>
      </w:r>
      <w:r w:rsidRPr="000151BC">
        <w:rPr>
          <w:rFonts w:ascii="ＭＳ 明朝" w:hAnsi="ＭＳ 明朝" w:hint="eastAsia"/>
          <w:color w:val="000000"/>
          <w:sz w:val="24"/>
          <w:u w:val="dotted"/>
        </w:rPr>
        <w:t xml:space="preserve">　　　　　　　　　　　　　　　　　　　　　                        </w:t>
      </w:r>
      <w:r w:rsidR="0045458A">
        <w:rPr>
          <w:rFonts w:ascii="ＭＳ 明朝" w:hAnsi="ＭＳ 明朝"/>
          <w:color w:val="000000"/>
          <w:sz w:val="24"/>
        </w:rPr>
        <w:t>31</w:t>
      </w:r>
    </w:p>
    <w:p w:rsidR="006510CF" w:rsidRPr="000151BC" w:rsidRDefault="006510CF" w:rsidP="006510CF">
      <w:pPr>
        <w:rPr>
          <w:rFonts w:ascii="ＭＳ 明朝" w:hAnsi="ＭＳ 明朝"/>
          <w:color w:val="000000"/>
          <w:sz w:val="24"/>
        </w:rPr>
      </w:pPr>
    </w:p>
    <w:p w:rsidR="006510CF" w:rsidRPr="000151BC" w:rsidRDefault="006510CF" w:rsidP="006510CF">
      <w:pPr>
        <w:rPr>
          <w:rFonts w:ascii="ＭＳ 明朝" w:hAnsi="ＭＳ 明朝"/>
          <w:color w:val="000000"/>
          <w:sz w:val="24"/>
        </w:rPr>
      </w:pPr>
    </w:p>
    <w:p w:rsidR="006510CF" w:rsidRPr="000151BC" w:rsidRDefault="006510CF" w:rsidP="006510CF">
      <w:pPr>
        <w:rPr>
          <w:rFonts w:ascii="ＭＳ 明朝" w:hAnsi="ＭＳ 明朝"/>
          <w:color w:val="000000"/>
          <w:sz w:val="24"/>
        </w:rPr>
      </w:pPr>
    </w:p>
    <w:p w:rsidR="006510CF" w:rsidRPr="000151BC" w:rsidRDefault="006510CF" w:rsidP="006510CF">
      <w:pPr>
        <w:rPr>
          <w:rFonts w:ascii="ＭＳ 明朝" w:hAnsi="ＭＳ 明朝"/>
          <w:color w:val="000000"/>
          <w:sz w:val="24"/>
        </w:rPr>
      </w:pPr>
    </w:p>
    <w:p w:rsidR="006510CF" w:rsidRPr="000151BC" w:rsidRDefault="006510CF" w:rsidP="006510CF">
      <w:pPr>
        <w:rPr>
          <w:rFonts w:ascii="ＭＳ 明朝" w:hAnsi="ＭＳ 明朝"/>
          <w:color w:val="000000"/>
          <w:sz w:val="24"/>
        </w:rPr>
      </w:pPr>
    </w:p>
    <w:p w:rsidR="006510CF" w:rsidRPr="000151BC" w:rsidRDefault="006510CF" w:rsidP="006510CF">
      <w:pPr>
        <w:rPr>
          <w:rFonts w:ascii="ＭＳ 明朝" w:hAnsi="ＭＳ 明朝"/>
          <w:color w:val="000000"/>
          <w:sz w:val="24"/>
        </w:rPr>
      </w:pPr>
    </w:p>
    <w:p w:rsidR="006510CF" w:rsidRPr="000151BC" w:rsidRDefault="006510CF" w:rsidP="006510CF">
      <w:pPr>
        <w:rPr>
          <w:rFonts w:ascii="ＭＳ 明朝" w:hAnsi="ＭＳ 明朝"/>
          <w:color w:val="000000"/>
          <w:sz w:val="24"/>
        </w:rPr>
      </w:pPr>
    </w:p>
    <w:p w:rsidR="006510CF" w:rsidRPr="000151BC" w:rsidRDefault="006510CF" w:rsidP="006510CF">
      <w:pPr>
        <w:rPr>
          <w:rFonts w:ascii="ＭＳ 明朝" w:hAnsi="ＭＳ 明朝"/>
          <w:color w:val="000000"/>
          <w:sz w:val="24"/>
        </w:rPr>
      </w:pPr>
    </w:p>
    <w:p w:rsidR="006510CF" w:rsidRPr="00CE0888" w:rsidRDefault="006510CF" w:rsidP="006510CF">
      <w:pPr>
        <w:ind w:leftChars="50" w:left="105" w:right="840"/>
        <w:rPr>
          <w:rFonts w:asciiTheme="minorEastAsia" w:eastAsiaTheme="minorEastAsia" w:hAnsiTheme="minorEastAsia"/>
          <w:b/>
          <w:bCs/>
          <w:color w:val="000000"/>
          <w:sz w:val="36"/>
          <w:szCs w:val="36"/>
        </w:rPr>
      </w:pPr>
      <w:r w:rsidRPr="000151BC">
        <w:rPr>
          <w:rFonts w:ascii="ＭＳ 明朝" w:hAnsi="ＭＳ 明朝"/>
          <w:color w:val="000000"/>
          <w:sz w:val="28"/>
          <w:szCs w:val="28"/>
        </w:rPr>
        <w:br w:type="page"/>
      </w:r>
      <w:r w:rsidRPr="00CE0888">
        <w:rPr>
          <w:rFonts w:asciiTheme="minorEastAsia" w:eastAsiaTheme="minorEastAsia" w:hAnsiTheme="minorEastAsia" w:hint="eastAsia"/>
          <w:b/>
          <w:bCs/>
          <w:color w:val="000000"/>
          <w:sz w:val="36"/>
          <w:szCs w:val="36"/>
        </w:rPr>
        <w:lastRenderedPageBreak/>
        <w:t>1. 研究の背景と目的</w:t>
      </w:r>
    </w:p>
    <w:p w:rsidR="006510CF" w:rsidRPr="009F6165" w:rsidRDefault="006510CF" w:rsidP="00CE0888">
      <w:pPr>
        <w:ind w:firstLineChars="100" w:firstLine="200"/>
        <w:jc w:val="left"/>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パクリタキセルなどのタキサン製剤は、カルボプラチンなどのプラチナ製剤とともに卵巣癌をはじめとする婦人科悪性腫瘍に対する化学療法における中心的抗癌剤として用いられている薬剤であるが、特にその副作用である末梢神経障害</w:t>
      </w:r>
      <w:r w:rsidR="00B01B91" w:rsidRPr="009F6165">
        <w:rPr>
          <w:rFonts w:asciiTheme="minorEastAsia" w:eastAsiaTheme="minorEastAsia" w:hAnsiTheme="minorEastAsia" w:hint="eastAsia"/>
          <w:sz w:val="20"/>
          <w:szCs w:val="20"/>
        </w:rPr>
        <w:t>（chemotherapy-induced peripheral</w:t>
      </w:r>
      <w:r w:rsidR="0046240B" w:rsidRPr="009F6165">
        <w:rPr>
          <w:rFonts w:asciiTheme="minorEastAsia" w:eastAsiaTheme="minorEastAsia" w:hAnsiTheme="minorEastAsia" w:hint="eastAsia"/>
          <w:sz w:val="20"/>
          <w:szCs w:val="20"/>
        </w:rPr>
        <w:t xml:space="preserve"> </w:t>
      </w:r>
      <w:r w:rsidR="00B01B91" w:rsidRPr="009F6165">
        <w:rPr>
          <w:rFonts w:asciiTheme="minorEastAsia" w:eastAsiaTheme="minorEastAsia" w:hAnsiTheme="minorEastAsia" w:hint="eastAsia"/>
          <w:sz w:val="20"/>
          <w:szCs w:val="20"/>
        </w:rPr>
        <w:t>neuropathy: CIPN）</w:t>
      </w:r>
      <w:r w:rsidRPr="009F6165">
        <w:rPr>
          <w:rFonts w:asciiTheme="minorEastAsia" w:eastAsiaTheme="minorEastAsia" w:hAnsiTheme="minorEastAsia" w:hint="eastAsia"/>
          <w:sz w:val="20"/>
          <w:szCs w:val="20"/>
        </w:rPr>
        <w:t>は患者のQOLを低下させ、治療を中断する主たる要因となっており、さらに患者によっては治療終了後も長期間にわたり症状が持続し日常生活に支障を来すこともある</w:t>
      </w:r>
      <w:r w:rsidR="00BD08FD" w:rsidRPr="009F6165">
        <w:rPr>
          <w:rFonts w:asciiTheme="minorEastAsia" w:eastAsiaTheme="minorEastAsia" w:hAnsiTheme="minorEastAsia" w:hint="eastAsia"/>
          <w:b/>
          <w:sz w:val="20"/>
          <w:szCs w:val="20"/>
        </w:rPr>
        <w:t>[</w:t>
      </w:r>
      <w:r w:rsidR="0046240B" w:rsidRPr="009F6165">
        <w:rPr>
          <w:rFonts w:asciiTheme="minorEastAsia" w:eastAsiaTheme="minorEastAsia" w:hAnsiTheme="minorEastAsia" w:hint="eastAsia"/>
          <w:b/>
          <w:sz w:val="20"/>
          <w:szCs w:val="20"/>
        </w:rPr>
        <w:t>1</w:t>
      </w:r>
      <w:r w:rsidR="00BD08FD" w:rsidRPr="009F6165">
        <w:rPr>
          <w:rFonts w:asciiTheme="minorEastAsia" w:eastAsiaTheme="minorEastAsia" w:hAnsiTheme="minorEastAsia" w:hint="eastAsia"/>
          <w:b/>
          <w:sz w:val="20"/>
          <w:szCs w:val="20"/>
        </w:rPr>
        <w:t>]</w:t>
      </w:r>
      <w:r w:rsidR="0046240B" w:rsidRPr="009F6165">
        <w:rPr>
          <w:rFonts w:asciiTheme="minorEastAsia" w:eastAsiaTheme="minorEastAsia" w:hAnsiTheme="minorEastAsia" w:hint="eastAsia"/>
          <w:sz w:val="20"/>
          <w:szCs w:val="20"/>
        </w:rPr>
        <w:t>。</w:t>
      </w:r>
    </w:p>
    <w:p w:rsidR="006510CF" w:rsidRPr="009F6165" w:rsidRDefault="006510CF" w:rsidP="006510CF">
      <w:pPr>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このような副作用への対策としてビタミンB製剤や漢方薬の牛車腎気丸など様々な薬剤が試みられてきているが残念ながら有効といえる治療が見出されていないのが現状である</w:t>
      </w:r>
      <w:r w:rsidR="00072C8D" w:rsidRPr="009F6165">
        <w:rPr>
          <w:rFonts w:asciiTheme="minorEastAsia" w:eastAsiaTheme="minorEastAsia" w:hAnsiTheme="minorEastAsia" w:hint="eastAsia"/>
          <w:b/>
          <w:sz w:val="20"/>
          <w:szCs w:val="20"/>
        </w:rPr>
        <w:t>[2</w:t>
      </w:r>
      <w:r w:rsidR="000861D9">
        <w:rPr>
          <w:rFonts w:asciiTheme="minorEastAsia" w:eastAsiaTheme="minorEastAsia" w:hAnsiTheme="minorEastAsia" w:hint="eastAsia"/>
          <w:b/>
          <w:sz w:val="20"/>
          <w:szCs w:val="20"/>
        </w:rPr>
        <w:t>,3</w:t>
      </w:r>
      <w:r w:rsidR="00072C8D" w:rsidRPr="009F6165">
        <w:rPr>
          <w:rFonts w:asciiTheme="minorEastAsia" w:eastAsiaTheme="minorEastAsia" w:hAnsiTheme="minorEastAsia" w:hint="eastAsia"/>
          <w:b/>
          <w:sz w:val="20"/>
          <w:szCs w:val="20"/>
        </w:rPr>
        <w:t>]</w:t>
      </w:r>
      <w:r w:rsidRPr="009F6165">
        <w:rPr>
          <w:rFonts w:asciiTheme="minorEastAsia" w:eastAsiaTheme="minorEastAsia" w:hAnsiTheme="minorEastAsia" w:hint="eastAsia"/>
          <w:sz w:val="20"/>
          <w:szCs w:val="20"/>
        </w:rPr>
        <w:t>。</w:t>
      </w:r>
    </w:p>
    <w:p w:rsidR="006510CF" w:rsidRPr="008B48AB" w:rsidRDefault="006510CF" w:rsidP="008B48AB">
      <w:pPr>
        <w:ind w:right="-35" w:firstLineChars="100" w:firstLine="200"/>
        <w:jc w:val="left"/>
        <w:rPr>
          <w:rFonts w:asciiTheme="minorEastAsia" w:eastAsiaTheme="minorEastAsia" w:hAnsiTheme="minorEastAsia"/>
          <w:b/>
          <w:sz w:val="20"/>
          <w:szCs w:val="20"/>
        </w:rPr>
      </w:pPr>
      <w:r w:rsidRPr="009F6165">
        <w:rPr>
          <w:rFonts w:asciiTheme="minorEastAsia" w:eastAsiaTheme="minorEastAsia" w:hAnsiTheme="minorEastAsia" w:hint="eastAsia"/>
          <w:sz w:val="20"/>
          <w:szCs w:val="20"/>
        </w:rPr>
        <w:t>ラフチジン（プロテカジン</w:t>
      </w:r>
      <w:r w:rsidRPr="009F6165">
        <w:rPr>
          <w:rFonts w:asciiTheme="minorEastAsia" w:eastAsiaTheme="minorEastAsia" w:hAnsiTheme="minorEastAsia" w:hint="eastAsia"/>
          <w:sz w:val="20"/>
          <w:szCs w:val="20"/>
          <w:vertAlign w:val="superscript"/>
        </w:rPr>
        <w:t>®</w:t>
      </w:r>
      <w:r w:rsidRPr="009F6165">
        <w:rPr>
          <w:rFonts w:asciiTheme="minorEastAsia" w:eastAsiaTheme="minorEastAsia" w:hAnsiTheme="minorEastAsia" w:hint="eastAsia"/>
          <w:sz w:val="20"/>
          <w:szCs w:val="20"/>
        </w:rPr>
        <w:t>）は、日本で抗潰瘍薬として開発され2000年に承認されたH2受容体拮抗薬である。同薬はまた、カプサイシン感受性知覚神経を介した胃粘膜防御作用を有することも知られている</w:t>
      </w:r>
      <w:r w:rsidR="00072C8D" w:rsidRPr="009F6165">
        <w:rPr>
          <w:rFonts w:asciiTheme="minorEastAsia" w:eastAsiaTheme="minorEastAsia" w:hAnsiTheme="minorEastAsia" w:hint="eastAsia"/>
          <w:b/>
          <w:sz w:val="20"/>
          <w:szCs w:val="20"/>
        </w:rPr>
        <w:t>[</w:t>
      </w:r>
      <w:r w:rsidR="000861D9">
        <w:rPr>
          <w:rFonts w:asciiTheme="minorEastAsia" w:eastAsiaTheme="minorEastAsia" w:hAnsiTheme="minorEastAsia" w:hint="eastAsia"/>
          <w:b/>
          <w:sz w:val="20"/>
          <w:szCs w:val="20"/>
        </w:rPr>
        <w:t>4</w:t>
      </w:r>
      <w:r w:rsidR="00072C8D" w:rsidRPr="009F6165">
        <w:rPr>
          <w:rFonts w:asciiTheme="minorEastAsia" w:eastAsiaTheme="minorEastAsia" w:hAnsiTheme="minorEastAsia" w:hint="eastAsia"/>
          <w:b/>
          <w:sz w:val="20"/>
          <w:szCs w:val="20"/>
        </w:rPr>
        <w:t>]</w:t>
      </w:r>
      <w:r w:rsidRPr="009F6165">
        <w:rPr>
          <w:rFonts w:asciiTheme="minorEastAsia" w:eastAsiaTheme="minorEastAsia" w:hAnsiTheme="minorEastAsia" w:hint="eastAsia"/>
          <w:sz w:val="20"/>
          <w:szCs w:val="20"/>
        </w:rPr>
        <w:t>。このことに着目した臨床応用例として、同神経の存在する舌の疼痛を訴える舌痛症患者に対しての有用性が口腔外科領域から報告されている。立花らの報告では、75例の舌痛症患者に1日20mgのラフチジンの経口を行い、Visual Analogue Scale (VAS)にて評価したところ、著効、有効を合わせて2週後49.8％、6週後78.7％と高い有効率を示したとされている</w:t>
      </w:r>
      <w:r w:rsidR="00072C8D" w:rsidRPr="009F6165">
        <w:rPr>
          <w:rFonts w:asciiTheme="minorEastAsia" w:eastAsiaTheme="minorEastAsia" w:hAnsiTheme="minorEastAsia" w:hint="eastAsia"/>
          <w:b/>
          <w:sz w:val="20"/>
          <w:szCs w:val="20"/>
        </w:rPr>
        <w:t>[</w:t>
      </w:r>
      <w:r w:rsidR="000861D9">
        <w:rPr>
          <w:rFonts w:asciiTheme="minorEastAsia" w:eastAsiaTheme="minorEastAsia" w:hAnsiTheme="minorEastAsia" w:hint="eastAsia"/>
          <w:b/>
          <w:sz w:val="20"/>
          <w:szCs w:val="20"/>
        </w:rPr>
        <w:t>5</w:t>
      </w:r>
      <w:r w:rsidR="00072C8D" w:rsidRPr="009F6165">
        <w:rPr>
          <w:rFonts w:asciiTheme="minorEastAsia" w:eastAsiaTheme="minorEastAsia" w:hAnsiTheme="minorEastAsia" w:hint="eastAsia"/>
          <w:b/>
          <w:sz w:val="20"/>
          <w:szCs w:val="20"/>
        </w:rPr>
        <w:t>]</w:t>
      </w:r>
      <w:r w:rsidRPr="009F6165">
        <w:rPr>
          <w:rFonts w:asciiTheme="minorEastAsia" w:eastAsiaTheme="minorEastAsia" w:hAnsiTheme="minorEastAsia" w:hint="eastAsia"/>
          <w:sz w:val="20"/>
          <w:szCs w:val="20"/>
        </w:rPr>
        <w:t>。同様に、タキサン製剤による</w:t>
      </w:r>
      <w:r w:rsidR="00B01B91" w:rsidRPr="009F6165">
        <w:rPr>
          <w:rFonts w:asciiTheme="minorEastAsia" w:eastAsiaTheme="minorEastAsia" w:hAnsiTheme="minorEastAsia" w:hint="eastAsia"/>
          <w:sz w:val="20"/>
          <w:szCs w:val="20"/>
        </w:rPr>
        <w:t>CIPN</w:t>
      </w:r>
      <w:r w:rsidRPr="009F6165">
        <w:rPr>
          <w:rFonts w:asciiTheme="minorEastAsia" w:eastAsiaTheme="minorEastAsia" w:hAnsiTheme="minorEastAsia" w:hint="eastAsia"/>
          <w:sz w:val="20"/>
          <w:szCs w:val="20"/>
        </w:rPr>
        <w:t>に対する有効例の報告も散見する。進行再発胃癌に対するパクリタキセル起因の</w:t>
      </w:r>
      <w:r w:rsidR="00B01B91" w:rsidRPr="009F6165">
        <w:rPr>
          <w:rFonts w:asciiTheme="minorEastAsia" w:eastAsiaTheme="minorEastAsia" w:hAnsiTheme="minorEastAsia" w:hint="eastAsia"/>
          <w:sz w:val="20"/>
          <w:szCs w:val="20"/>
        </w:rPr>
        <w:t>CIPN</w:t>
      </w:r>
      <w:r w:rsidRPr="009F6165">
        <w:rPr>
          <w:rFonts w:asciiTheme="minorEastAsia" w:eastAsiaTheme="minorEastAsia" w:hAnsiTheme="minorEastAsia" w:hint="eastAsia"/>
          <w:sz w:val="20"/>
          <w:szCs w:val="20"/>
        </w:rPr>
        <w:t>にラフチジンが有効であったという症例報告</w:t>
      </w:r>
      <w:r w:rsidR="00CC7D21" w:rsidRPr="009F6165">
        <w:rPr>
          <w:rFonts w:asciiTheme="minorEastAsia" w:eastAsiaTheme="minorEastAsia" w:hAnsiTheme="minorEastAsia" w:hint="eastAsia"/>
          <w:b/>
          <w:sz w:val="20"/>
          <w:szCs w:val="20"/>
        </w:rPr>
        <w:t>[</w:t>
      </w:r>
      <w:r w:rsidR="000861D9">
        <w:rPr>
          <w:rFonts w:asciiTheme="minorEastAsia" w:eastAsiaTheme="minorEastAsia" w:hAnsiTheme="minorEastAsia" w:hint="eastAsia"/>
          <w:b/>
          <w:sz w:val="20"/>
          <w:szCs w:val="20"/>
        </w:rPr>
        <w:t>6</w:t>
      </w:r>
      <w:r w:rsidR="00CC7D21" w:rsidRPr="009F6165">
        <w:rPr>
          <w:rFonts w:asciiTheme="minorEastAsia" w:eastAsiaTheme="minorEastAsia" w:hAnsiTheme="minorEastAsia" w:hint="eastAsia"/>
          <w:b/>
          <w:sz w:val="20"/>
          <w:szCs w:val="20"/>
        </w:rPr>
        <w:t>]</w:t>
      </w:r>
      <w:r w:rsidRPr="009F6165">
        <w:rPr>
          <w:rFonts w:asciiTheme="minorEastAsia" w:eastAsiaTheme="minorEastAsia" w:hAnsiTheme="minorEastAsia" w:hint="eastAsia"/>
          <w:sz w:val="20"/>
          <w:szCs w:val="20"/>
        </w:rPr>
        <w:t>から、10例のタキサン製剤使用中の乳癌患者において6例に有効（6例ともパクリタキセル、4例のドセタキセルには無効）であったという報告もある</w:t>
      </w:r>
      <w:r w:rsidR="00D94A58" w:rsidRPr="009F6165">
        <w:rPr>
          <w:rFonts w:asciiTheme="minorEastAsia" w:eastAsiaTheme="minorEastAsia" w:hAnsiTheme="minorEastAsia" w:hint="eastAsia"/>
          <w:b/>
          <w:sz w:val="20"/>
          <w:szCs w:val="20"/>
        </w:rPr>
        <w:t>[</w:t>
      </w:r>
      <w:r w:rsidR="000861D9">
        <w:rPr>
          <w:rFonts w:asciiTheme="minorEastAsia" w:eastAsiaTheme="minorEastAsia" w:hAnsiTheme="minorEastAsia" w:hint="eastAsia"/>
          <w:b/>
          <w:sz w:val="20"/>
          <w:szCs w:val="20"/>
        </w:rPr>
        <w:t>7</w:t>
      </w:r>
      <w:r w:rsidR="00D94A58" w:rsidRPr="009F6165">
        <w:rPr>
          <w:rFonts w:asciiTheme="minorEastAsia" w:eastAsiaTheme="minorEastAsia" w:hAnsiTheme="minorEastAsia" w:hint="eastAsia"/>
          <w:b/>
          <w:sz w:val="20"/>
          <w:szCs w:val="20"/>
        </w:rPr>
        <w:t>]</w:t>
      </w:r>
      <w:r w:rsidRPr="009F6165">
        <w:rPr>
          <w:rFonts w:asciiTheme="minorEastAsia" w:eastAsiaTheme="minorEastAsia" w:hAnsiTheme="minorEastAsia" w:hint="eastAsia"/>
          <w:sz w:val="20"/>
          <w:szCs w:val="20"/>
        </w:rPr>
        <w:t>。婦人科領域においては、20例の婦人科悪性腫瘍（卵巣癌、子宮体癌、その他）</w:t>
      </w:r>
      <w:r w:rsidR="00B01B91" w:rsidRPr="009F6165">
        <w:rPr>
          <w:rFonts w:asciiTheme="minorEastAsia" w:eastAsiaTheme="minorEastAsia" w:hAnsiTheme="minorEastAsia" w:hint="eastAsia"/>
          <w:sz w:val="20"/>
          <w:szCs w:val="20"/>
        </w:rPr>
        <w:t>患者のタキサン製剤によるCIPN</w:t>
      </w:r>
      <w:r w:rsidRPr="009F6165">
        <w:rPr>
          <w:rFonts w:asciiTheme="minorEastAsia" w:eastAsiaTheme="minorEastAsia" w:hAnsiTheme="minorEastAsia" w:hint="eastAsia"/>
          <w:sz w:val="20"/>
          <w:szCs w:val="20"/>
        </w:rPr>
        <w:t>に対して9例</w:t>
      </w:r>
      <w:r w:rsidRPr="009F6165">
        <w:rPr>
          <w:rFonts w:asciiTheme="minorEastAsia" w:eastAsiaTheme="minorEastAsia" w:hAnsiTheme="minorEastAsia"/>
          <w:sz w:val="20"/>
          <w:szCs w:val="20"/>
        </w:rPr>
        <w:t xml:space="preserve"> (45%) </w:t>
      </w:r>
      <w:r w:rsidRPr="009F6165">
        <w:rPr>
          <w:rFonts w:asciiTheme="minorEastAsia" w:eastAsiaTheme="minorEastAsia" w:hAnsiTheme="minorEastAsia" w:hint="eastAsia"/>
          <w:sz w:val="20"/>
          <w:szCs w:val="20"/>
        </w:rPr>
        <w:t>に有効であったという報告がある</w:t>
      </w:r>
      <w:r w:rsidR="00D94A58" w:rsidRPr="009F6165">
        <w:rPr>
          <w:rFonts w:asciiTheme="minorEastAsia" w:eastAsiaTheme="minorEastAsia" w:hAnsiTheme="minorEastAsia" w:hint="eastAsia"/>
          <w:b/>
          <w:sz w:val="20"/>
          <w:szCs w:val="20"/>
        </w:rPr>
        <w:t>[</w:t>
      </w:r>
      <w:r w:rsidR="000861D9">
        <w:rPr>
          <w:rFonts w:asciiTheme="minorEastAsia" w:eastAsiaTheme="minorEastAsia" w:hAnsiTheme="minorEastAsia" w:hint="eastAsia"/>
          <w:b/>
          <w:sz w:val="20"/>
          <w:szCs w:val="20"/>
        </w:rPr>
        <w:t>8</w:t>
      </w:r>
      <w:r w:rsidR="00D94A58" w:rsidRPr="009F6165">
        <w:rPr>
          <w:rFonts w:asciiTheme="minorEastAsia" w:eastAsiaTheme="minorEastAsia" w:hAnsiTheme="minorEastAsia" w:hint="eastAsia"/>
          <w:b/>
          <w:sz w:val="20"/>
          <w:szCs w:val="20"/>
        </w:rPr>
        <w:t>]</w:t>
      </w:r>
      <w:r w:rsidRPr="009F6165">
        <w:rPr>
          <w:rFonts w:asciiTheme="minorEastAsia" w:eastAsiaTheme="minorEastAsia" w:hAnsiTheme="minorEastAsia" w:hint="eastAsia"/>
          <w:sz w:val="20"/>
          <w:szCs w:val="20"/>
        </w:rPr>
        <w:t>。尚、これらの症例においてはラフチジンに関連する有害事象は報告されていない。タキサンによる末梢神経障害の機序は未だ十分には解明されていないが、近年、パクリタキセルが感覚神経末端からのCGRP (</w:t>
      </w:r>
      <w:r w:rsidRPr="009F6165">
        <w:rPr>
          <w:rFonts w:asciiTheme="minorEastAsia" w:eastAsiaTheme="minorEastAsia" w:hAnsiTheme="minorEastAsia"/>
          <w:sz w:val="20"/>
          <w:szCs w:val="20"/>
        </w:rPr>
        <w:t>Calcitonin</w:t>
      </w:r>
      <w:r w:rsidRPr="009F6165">
        <w:rPr>
          <w:rFonts w:asciiTheme="minorEastAsia" w:eastAsiaTheme="minorEastAsia" w:hAnsiTheme="minorEastAsia" w:hint="eastAsia"/>
          <w:sz w:val="20"/>
          <w:szCs w:val="20"/>
        </w:rPr>
        <w:t xml:space="preserve"> Gene-</w:t>
      </w:r>
      <w:r w:rsidRPr="009F6165">
        <w:rPr>
          <w:rFonts w:asciiTheme="minorEastAsia" w:eastAsiaTheme="minorEastAsia" w:hAnsiTheme="minorEastAsia"/>
          <w:sz w:val="20"/>
          <w:szCs w:val="20"/>
        </w:rPr>
        <w:t>R</w:t>
      </w:r>
      <w:r w:rsidRPr="009F6165">
        <w:rPr>
          <w:rFonts w:asciiTheme="minorEastAsia" w:eastAsiaTheme="minorEastAsia" w:hAnsiTheme="minorEastAsia" w:hint="eastAsia"/>
          <w:sz w:val="20"/>
          <w:szCs w:val="20"/>
        </w:rPr>
        <w:t xml:space="preserve">elated </w:t>
      </w:r>
      <w:r w:rsidRPr="009F6165">
        <w:rPr>
          <w:rFonts w:asciiTheme="minorEastAsia" w:eastAsiaTheme="minorEastAsia" w:hAnsiTheme="minorEastAsia"/>
          <w:sz w:val="20"/>
          <w:szCs w:val="20"/>
        </w:rPr>
        <w:t>Peptide)</w:t>
      </w:r>
      <w:r w:rsidRPr="009F6165">
        <w:rPr>
          <w:rFonts w:asciiTheme="minorEastAsia" w:eastAsiaTheme="minorEastAsia" w:hAnsiTheme="minorEastAsia" w:hint="eastAsia"/>
          <w:sz w:val="20"/>
          <w:szCs w:val="20"/>
        </w:rPr>
        <w:t>放出を減少</w:t>
      </w:r>
      <w:r w:rsidR="00F13BC2" w:rsidRPr="009F6165">
        <w:rPr>
          <w:rFonts w:asciiTheme="minorEastAsia" w:eastAsiaTheme="minorEastAsia" w:hAnsiTheme="minorEastAsia" w:hint="eastAsia"/>
          <w:sz w:val="20"/>
          <w:szCs w:val="20"/>
        </w:rPr>
        <w:t>させることが</w:t>
      </w:r>
      <w:r w:rsidRPr="009F6165">
        <w:rPr>
          <w:rFonts w:asciiTheme="minorEastAsia" w:eastAsiaTheme="minorEastAsia" w:hAnsiTheme="minorEastAsia" w:hint="eastAsia"/>
          <w:sz w:val="20"/>
          <w:szCs w:val="20"/>
        </w:rPr>
        <w:t>末梢神経障害を引き起こす</w:t>
      </w:r>
      <w:r w:rsidR="00F13BC2" w:rsidRPr="009F6165">
        <w:rPr>
          <w:rFonts w:asciiTheme="minorEastAsia" w:eastAsiaTheme="minorEastAsia" w:hAnsiTheme="minorEastAsia" w:hint="eastAsia"/>
          <w:sz w:val="20"/>
          <w:szCs w:val="20"/>
        </w:rPr>
        <w:t>原因の一つである</w:t>
      </w:r>
      <w:r w:rsidRPr="009F6165">
        <w:rPr>
          <w:rFonts w:asciiTheme="minorEastAsia" w:eastAsiaTheme="minorEastAsia" w:hAnsiTheme="minorEastAsia" w:hint="eastAsia"/>
          <w:sz w:val="20"/>
          <w:szCs w:val="20"/>
        </w:rPr>
        <w:t>可能性が示唆されている</w:t>
      </w:r>
      <w:r w:rsidR="00D94A58" w:rsidRPr="009F6165">
        <w:rPr>
          <w:rFonts w:asciiTheme="minorEastAsia" w:eastAsiaTheme="minorEastAsia" w:hAnsiTheme="minorEastAsia" w:hint="eastAsia"/>
          <w:b/>
          <w:sz w:val="20"/>
          <w:szCs w:val="20"/>
        </w:rPr>
        <w:t>[</w:t>
      </w:r>
      <w:r w:rsidR="000861D9">
        <w:rPr>
          <w:rFonts w:asciiTheme="minorEastAsia" w:eastAsiaTheme="minorEastAsia" w:hAnsiTheme="minorEastAsia" w:hint="eastAsia"/>
          <w:b/>
          <w:sz w:val="20"/>
          <w:szCs w:val="20"/>
        </w:rPr>
        <w:t>9</w:t>
      </w:r>
      <w:r w:rsidR="00D94A58" w:rsidRPr="009F6165">
        <w:rPr>
          <w:rFonts w:asciiTheme="minorEastAsia" w:eastAsiaTheme="minorEastAsia" w:hAnsiTheme="minorEastAsia" w:hint="eastAsia"/>
          <w:b/>
          <w:sz w:val="20"/>
          <w:szCs w:val="20"/>
        </w:rPr>
        <w:t>]</w:t>
      </w:r>
      <w:r w:rsidRPr="009F6165">
        <w:rPr>
          <w:rFonts w:asciiTheme="minorEastAsia" w:eastAsiaTheme="minorEastAsia" w:hAnsiTheme="minorEastAsia" w:hint="eastAsia"/>
          <w:sz w:val="20"/>
          <w:szCs w:val="20"/>
        </w:rPr>
        <w:t>。その一方で、ラフチジンは</w:t>
      </w:r>
      <w:r w:rsidRPr="009F6165">
        <w:rPr>
          <w:rFonts w:asciiTheme="minorEastAsia" w:eastAsiaTheme="minorEastAsia" w:hAnsiTheme="minorEastAsia"/>
          <w:sz w:val="20"/>
          <w:szCs w:val="20"/>
        </w:rPr>
        <w:t xml:space="preserve">vanilloid-1 </w:t>
      </w:r>
      <w:r w:rsidRPr="009F6165">
        <w:rPr>
          <w:rFonts w:asciiTheme="minorEastAsia" w:eastAsiaTheme="minorEastAsia" w:hAnsiTheme="minorEastAsia" w:hint="eastAsia"/>
          <w:sz w:val="20"/>
          <w:szCs w:val="20"/>
        </w:rPr>
        <w:t>レセプター経由の</w:t>
      </w:r>
      <w:r w:rsidRPr="009F6165">
        <w:rPr>
          <w:rFonts w:asciiTheme="minorEastAsia" w:eastAsiaTheme="minorEastAsia" w:hAnsiTheme="minorEastAsia"/>
          <w:sz w:val="20"/>
          <w:szCs w:val="20"/>
        </w:rPr>
        <w:t>CGRP</w:t>
      </w:r>
      <w:r w:rsidRPr="009F6165">
        <w:rPr>
          <w:rFonts w:asciiTheme="minorEastAsia" w:eastAsiaTheme="minorEastAsia" w:hAnsiTheme="minorEastAsia" w:hint="eastAsia"/>
          <w:sz w:val="20"/>
          <w:szCs w:val="20"/>
        </w:rPr>
        <w:t>放出により神経を介した血管拡張を促進するとされており</w:t>
      </w:r>
      <w:r w:rsidR="00D94A58" w:rsidRPr="009F6165">
        <w:rPr>
          <w:rFonts w:asciiTheme="minorEastAsia" w:eastAsiaTheme="minorEastAsia" w:hAnsiTheme="minorEastAsia" w:hint="eastAsia"/>
          <w:b/>
          <w:sz w:val="20"/>
          <w:szCs w:val="20"/>
        </w:rPr>
        <w:t>[</w:t>
      </w:r>
      <w:r w:rsidR="000861D9">
        <w:rPr>
          <w:rFonts w:asciiTheme="minorEastAsia" w:eastAsiaTheme="minorEastAsia" w:hAnsiTheme="minorEastAsia" w:hint="eastAsia"/>
          <w:b/>
          <w:sz w:val="20"/>
          <w:szCs w:val="20"/>
        </w:rPr>
        <w:t>10</w:t>
      </w:r>
      <w:r w:rsidR="008B48AB">
        <w:rPr>
          <w:rFonts w:asciiTheme="minorEastAsia" w:eastAsiaTheme="minorEastAsia" w:hAnsiTheme="minorEastAsia" w:hint="eastAsia"/>
          <w:b/>
          <w:sz w:val="20"/>
          <w:szCs w:val="20"/>
        </w:rPr>
        <w:t>,</w:t>
      </w:r>
      <w:r w:rsidR="00067A33" w:rsidRPr="009F6165">
        <w:rPr>
          <w:rFonts w:asciiTheme="minorEastAsia" w:eastAsiaTheme="minorEastAsia" w:hAnsiTheme="minorEastAsia" w:hint="eastAsia"/>
          <w:b/>
          <w:sz w:val="20"/>
          <w:szCs w:val="20"/>
        </w:rPr>
        <w:t>1</w:t>
      </w:r>
      <w:r w:rsidR="000861D9">
        <w:rPr>
          <w:rFonts w:asciiTheme="minorEastAsia" w:eastAsiaTheme="minorEastAsia" w:hAnsiTheme="minorEastAsia" w:hint="eastAsia"/>
          <w:b/>
          <w:sz w:val="20"/>
          <w:szCs w:val="20"/>
        </w:rPr>
        <w:t>1</w:t>
      </w:r>
      <w:r w:rsidR="00D94A58" w:rsidRPr="009F6165">
        <w:rPr>
          <w:rFonts w:asciiTheme="minorEastAsia" w:eastAsiaTheme="minorEastAsia" w:hAnsiTheme="minorEastAsia" w:hint="eastAsia"/>
          <w:b/>
          <w:sz w:val="20"/>
          <w:szCs w:val="20"/>
        </w:rPr>
        <w:t>]</w:t>
      </w:r>
      <w:r w:rsidRPr="009F6165">
        <w:rPr>
          <w:rFonts w:asciiTheme="minorEastAsia" w:eastAsiaTheme="minorEastAsia" w:hAnsiTheme="minorEastAsia" w:hint="eastAsia"/>
          <w:sz w:val="20"/>
          <w:szCs w:val="20"/>
        </w:rPr>
        <w:t>、タキサン製剤の末梢神経障害に対するラフチジンの効果にはCGRPが関与している可能性が推察される。</w:t>
      </w:r>
    </w:p>
    <w:p w:rsidR="006510CF" w:rsidRPr="009F6165" w:rsidRDefault="006510CF" w:rsidP="00CE0888">
      <w:pPr>
        <w:ind w:right="-35" w:firstLineChars="100" w:firstLine="200"/>
        <w:jc w:val="left"/>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一方、プレガバリン（リリカ</w:t>
      </w:r>
      <w:r w:rsidRPr="009F6165">
        <w:rPr>
          <w:rFonts w:asciiTheme="minorEastAsia" w:eastAsiaTheme="minorEastAsia" w:hAnsiTheme="minorEastAsia" w:hint="eastAsia"/>
          <w:sz w:val="20"/>
          <w:szCs w:val="20"/>
          <w:vertAlign w:val="superscript"/>
        </w:rPr>
        <w:t>Ⓡ</w:t>
      </w:r>
      <w:r w:rsidRPr="009F6165">
        <w:rPr>
          <w:rFonts w:asciiTheme="minorEastAsia" w:eastAsiaTheme="minorEastAsia" w:hAnsiTheme="minorEastAsia" w:hint="eastAsia"/>
          <w:sz w:val="20"/>
          <w:szCs w:val="20"/>
        </w:rPr>
        <w:t>）は当初、帯状疱疹後の神経痛に対する治療薬として発売され、2010年10月からは日本においても末梢神経障害性疼痛に対する適応が追加された薬剤である。糖尿病性末梢神経障害などに対する有効性は数多く報告されている一方、</w:t>
      </w:r>
      <w:r w:rsidR="00B01B91" w:rsidRPr="009F6165">
        <w:rPr>
          <w:rFonts w:asciiTheme="minorEastAsia" w:eastAsiaTheme="minorEastAsia" w:hAnsiTheme="minorEastAsia" w:hint="eastAsia"/>
          <w:sz w:val="20"/>
          <w:szCs w:val="20"/>
        </w:rPr>
        <w:t>CIPN</w:t>
      </w:r>
      <w:r w:rsidRPr="009F6165">
        <w:rPr>
          <w:rFonts w:asciiTheme="minorEastAsia" w:eastAsiaTheme="minorEastAsia" w:hAnsiTheme="minorEastAsia" w:hint="eastAsia"/>
          <w:sz w:val="20"/>
          <w:szCs w:val="20"/>
        </w:rPr>
        <w:t>に</w:t>
      </w:r>
      <w:r w:rsidR="00F13BC2" w:rsidRPr="009F6165">
        <w:rPr>
          <w:rFonts w:asciiTheme="minorEastAsia" w:eastAsiaTheme="minorEastAsia" w:hAnsiTheme="minorEastAsia" w:hint="eastAsia"/>
          <w:sz w:val="20"/>
          <w:szCs w:val="20"/>
        </w:rPr>
        <w:t>対して</w:t>
      </w:r>
      <w:r w:rsidRPr="009F6165">
        <w:rPr>
          <w:rFonts w:asciiTheme="minorEastAsia" w:eastAsiaTheme="minorEastAsia" w:hAnsiTheme="minorEastAsia" w:hint="eastAsia"/>
          <w:sz w:val="20"/>
          <w:szCs w:val="20"/>
        </w:rPr>
        <w:t>も、特にオキザリプラチン関連性末梢神経障害に対する有効性が報告されている</w:t>
      </w:r>
      <w:r w:rsidR="00D94A58" w:rsidRPr="009F6165">
        <w:rPr>
          <w:rFonts w:asciiTheme="minorEastAsia" w:eastAsiaTheme="minorEastAsia" w:hAnsiTheme="minorEastAsia" w:hint="eastAsia"/>
          <w:b/>
          <w:sz w:val="20"/>
          <w:szCs w:val="20"/>
        </w:rPr>
        <w:t>[</w:t>
      </w:r>
      <w:r w:rsidR="007C7D8F" w:rsidRPr="009F6165">
        <w:rPr>
          <w:rFonts w:asciiTheme="minorEastAsia" w:eastAsiaTheme="minorEastAsia" w:hAnsiTheme="minorEastAsia" w:hint="eastAsia"/>
          <w:b/>
          <w:sz w:val="20"/>
          <w:szCs w:val="20"/>
        </w:rPr>
        <w:t>1</w:t>
      </w:r>
      <w:r w:rsidR="000861D9">
        <w:rPr>
          <w:rFonts w:asciiTheme="minorEastAsia" w:eastAsiaTheme="minorEastAsia" w:hAnsiTheme="minorEastAsia" w:hint="eastAsia"/>
          <w:b/>
          <w:sz w:val="20"/>
          <w:szCs w:val="20"/>
        </w:rPr>
        <w:t>2</w:t>
      </w:r>
      <w:r w:rsidR="00D94A58" w:rsidRPr="009F6165">
        <w:rPr>
          <w:rFonts w:asciiTheme="minorEastAsia" w:eastAsiaTheme="minorEastAsia" w:hAnsiTheme="minorEastAsia" w:hint="eastAsia"/>
          <w:b/>
          <w:sz w:val="20"/>
          <w:szCs w:val="20"/>
        </w:rPr>
        <w:t>]</w:t>
      </w:r>
      <w:r w:rsidRPr="009F6165">
        <w:rPr>
          <w:rFonts w:asciiTheme="minorEastAsia" w:eastAsiaTheme="minorEastAsia" w:hAnsiTheme="minorEastAsia" w:hint="eastAsia"/>
          <w:sz w:val="20"/>
          <w:szCs w:val="20"/>
        </w:rPr>
        <w:t>。その主な作用機序としては神経におけるシナプスのカルシウムイオンチャンネルのサブユニットに高い親和性で結合し、カルシウムイオンのシナプス末端への流入を低下させ、グルタミン酸などの興奮性神経伝達物質の過剰放出を抑制することにより、鎮痛効果を発揮するとされている</w:t>
      </w:r>
      <w:r w:rsidR="00F13BC2" w:rsidRPr="009F6165">
        <w:rPr>
          <w:rFonts w:asciiTheme="minorEastAsia" w:eastAsiaTheme="minorEastAsia" w:hAnsiTheme="minorEastAsia"/>
          <w:b/>
          <w:sz w:val="20"/>
          <w:szCs w:val="20"/>
        </w:rPr>
        <w:t>[1</w:t>
      </w:r>
      <w:r w:rsidR="000861D9">
        <w:rPr>
          <w:rFonts w:asciiTheme="minorEastAsia" w:eastAsiaTheme="minorEastAsia" w:hAnsiTheme="minorEastAsia" w:hint="eastAsia"/>
          <w:b/>
          <w:sz w:val="20"/>
          <w:szCs w:val="20"/>
        </w:rPr>
        <w:t>3</w:t>
      </w:r>
      <w:r w:rsidR="00F13BC2" w:rsidRPr="009F6165">
        <w:rPr>
          <w:rFonts w:asciiTheme="minorEastAsia" w:eastAsiaTheme="minorEastAsia" w:hAnsiTheme="minorEastAsia"/>
          <w:b/>
          <w:sz w:val="20"/>
          <w:szCs w:val="20"/>
        </w:rPr>
        <w:t>]</w:t>
      </w:r>
      <w:r w:rsidRPr="009F6165">
        <w:rPr>
          <w:rFonts w:asciiTheme="minorEastAsia" w:eastAsiaTheme="minorEastAsia" w:hAnsiTheme="minorEastAsia" w:hint="eastAsia"/>
          <w:sz w:val="20"/>
          <w:szCs w:val="20"/>
        </w:rPr>
        <w:t>。タキサン製剤による</w:t>
      </w:r>
      <w:r w:rsidR="00B01B91" w:rsidRPr="009F6165">
        <w:rPr>
          <w:rFonts w:asciiTheme="minorEastAsia" w:eastAsiaTheme="minorEastAsia" w:hAnsiTheme="minorEastAsia" w:hint="eastAsia"/>
          <w:sz w:val="20"/>
          <w:szCs w:val="20"/>
        </w:rPr>
        <w:t>CIPN</w:t>
      </w:r>
      <w:r w:rsidRPr="009F6165">
        <w:rPr>
          <w:rFonts w:asciiTheme="minorEastAsia" w:eastAsiaTheme="minorEastAsia" w:hAnsiTheme="minorEastAsia" w:hint="eastAsia"/>
          <w:sz w:val="20"/>
          <w:szCs w:val="20"/>
        </w:rPr>
        <w:t>に対する有効性については未だ報告が少ないが、</w:t>
      </w:r>
      <w:r w:rsidR="00E80A1A" w:rsidRPr="009F6165">
        <w:rPr>
          <w:rFonts w:asciiTheme="minorEastAsia" w:eastAsiaTheme="minorEastAsia" w:hAnsiTheme="minorEastAsia" w:hint="eastAsia"/>
          <w:sz w:val="20"/>
          <w:szCs w:val="20"/>
        </w:rPr>
        <w:t>山本</w:t>
      </w:r>
      <w:r w:rsidRPr="009F6165">
        <w:rPr>
          <w:rFonts w:asciiTheme="minorEastAsia" w:eastAsiaTheme="minorEastAsia" w:hAnsiTheme="minorEastAsia" w:hint="eastAsia"/>
          <w:sz w:val="20"/>
          <w:szCs w:val="20"/>
        </w:rPr>
        <w:t>らによれば、卵巣</w:t>
      </w:r>
      <w:r w:rsidR="00970858" w:rsidRPr="009F6165">
        <w:rPr>
          <w:rFonts w:asciiTheme="minorEastAsia" w:eastAsiaTheme="minorEastAsia" w:hAnsiTheme="minorEastAsia" w:hint="eastAsia"/>
          <w:sz w:val="20"/>
          <w:szCs w:val="20"/>
        </w:rPr>
        <w:t>癌</w:t>
      </w:r>
      <w:r w:rsidRPr="009F6165">
        <w:rPr>
          <w:rFonts w:asciiTheme="minorEastAsia" w:eastAsiaTheme="minorEastAsia" w:hAnsiTheme="minorEastAsia" w:hint="eastAsia"/>
          <w:sz w:val="20"/>
          <w:szCs w:val="20"/>
        </w:rPr>
        <w:t>、子宮体</w:t>
      </w:r>
      <w:r w:rsidR="00970858" w:rsidRPr="009F6165">
        <w:rPr>
          <w:rFonts w:asciiTheme="minorEastAsia" w:eastAsiaTheme="minorEastAsia" w:hAnsiTheme="minorEastAsia" w:hint="eastAsia"/>
          <w:sz w:val="20"/>
          <w:szCs w:val="20"/>
        </w:rPr>
        <w:t>癌</w:t>
      </w:r>
      <w:r w:rsidRPr="009F6165">
        <w:rPr>
          <w:rFonts w:asciiTheme="minorEastAsia" w:eastAsiaTheme="minorEastAsia" w:hAnsiTheme="minorEastAsia" w:hint="eastAsia"/>
          <w:sz w:val="20"/>
          <w:szCs w:val="20"/>
        </w:rPr>
        <w:t>などの婦人科悪性腫瘍30例の</w:t>
      </w:r>
      <w:r w:rsidR="00B01B91" w:rsidRPr="009F6165">
        <w:rPr>
          <w:rFonts w:asciiTheme="minorEastAsia" w:eastAsiaTheme="minorEastAsia" w:hAnsiTheme="minorEastAsia" w:hint="eastAsia"/>
          <w:sz w:val="20"/>
          <w:szCs w:val="20"/>
        </w:rPr>
        <w:t>CIPN</w:t>
      </w:r>
      <w:r w:rsidRPr="009F6165">
        <w:rPr>
          <w:rFonts w:asciiTheme="minorEastAsia" w:eastAsiaTheme="minorEastAsia" w:hAnsiTheme="minorEastAsia" w:hint="eastAsia"/>
          <w:sz w:val="20"/>
          <w:szCs w:val="20"/>
        </w:rPr>
        <w:t>（過半数はタキサン製剤による）に対するプレガバリンの有効性は63.3％（19例）であったと報告している。但し、10例は眠気やふらつきなどの副作用のため投与を中止している</w:t>
      </w:r>
      <w:r w:rsidR="00F13BC2" w:rsidRPr="009F6165">
        <w:rPr>
          <w:rFonts w:asciiTheme="minorEastAsia" w:eastAsiaTheme="minorEastAsia" w:hAnsiTheme="minorEastAsia" w:hint="eastAsia"/>
          <w:b/>
          <w:sz w:val="20"/>
          <w:szCs w:val="20"/>
        </w:rPr>
        <w:t>[1</w:t>
      </w:r>
      <w:r w:rsidR="000861D9">
        <w:rPr>
          <w:rFonts w:asciiTheme="minorEastAsia" w:eastAsiaTheme="minorEastAsia" w:hAnsiTheme="minorEastAsia" w:hint="eastAsia"/>
          <w:b/>
          <w:sz w:val="20"/>
          <w:szCs w:val="20"/>
        </w:rPr>
        <w:t>4</w:t>
      </w:r>
      <w:r w:rsidR="00F13BC2" w:rsidRPr="009F6165">
        <w:rPr>
          <w:rFonts w:asciiTheme="minorEastAsia" w:eastAsiaTheme="minorEastAsia" w:hAnsiTheme="minorEastAsia" w:hint="eastAsia"/>
          <w:b/>
          <w:sz w:val="20"/>
          <w:szCs w:val="20"/>
        </w:rPr>
        <w:t>]</w:t>
      </w:r>
      <w:r w:rsidRPr="009F6165">
        <w:rPr>
          <w:rFonts w:asciiTheme="minorEastAsia" w:eastAsiaTheme="minorEastAsia" w:hAnsiTheme="minorEastAsia" w:hint="eastAsia"/>
          <w:sz w:val="20"/>
          <w:szCs w:val="20"/>
        </w:rPr>
        <w:t>。</w:t>
      </w:r>
      <w:r w:rsidR="001C4379">
        <w:rPr>
          <w:rFonts w:asciiTheme="minorEastAsia" w:eastAsiaTheme="minorEastAsia" w:hAnsiTheme="minorEastAsia" w:hint="eastAsia"/>
          <w:sz w:val="20"/>
          <w:szCs w:val="20"/>
        </w:rPr>
        <w:t>プレガバリンの適応はあくまで一般的な末梢神経障害性疼痛であり、疼痛を伴うことが少ないパクリタキセルによるCIPNに対する効果については、今後の前向き臨床試験によって</w:t>
      </w:r>
      <w:r w:rsidR="004050DD">
        <w:rPr>
          <w:rFonts w:asciiTheme="minorEastAsia" w:eastAsiaTheme="minorEastAsia" w:hAnsiTheme="minorEastAsia" w:hint="eastAsia"/>
          <w:sz w:val="20"/>
          <w:szCs w:val="20"/>
        </w:rPr>
        <w:t>検証されなければならない。</w:t>
      </w:r>
    </w:p>
    <w:p w:rsidR="006510CF" w:rsidRPr="009F6165" w:rsidRDefault="006510CF" w:rsidP="00CE0888">
      <w:pPr>
        <w:ind w:right="-35" w:firstLineChars="100" w:firstLine="200"/>
        <w:jc w:val="left"/>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この他に、近年、抗うつ薬の一つであるデュロキセチン（サインバ</w:t>
      </w:r>
      <w:r w:rsidR="00E80A1A" w:rsidRPr="009F6165">
        <w:rPr>
          <w:rFonts w:asciiTheme="minorEastAsia" w:eastAsiaTheme="minorEastAsia" w:hAnsiTheme="minorEastAsia" w:hint="eastAsia"/>
          <w:sz w:val="20"/>
          <w:szCs w:val="20"/>
        </w:rPr>
        <w:t>ルタ</w:t>
      </w:r>
      <w:r w:rsidRPr="009F6165">
        <w:rPr>
          <w:rFonts w:asciiTheme="minorEastAsia" w:eastAsiaTheme="minorEastAsia" w:hAnsiTheme="minorEastAsia" w:hint="eastAsia"/>
          <w:sz w:val="20"/>
          <w:szCs w:val="20"/>
          <w:vertAlign w:val="superscript"/>
        </w:rPr>
        <w:t>Ⓡ</w:t>
      </w:r>
      <w:r w:rsidRPr="009F6165">
        <w:rPr>
          <w:rFonts w:asciiTheme="minorEastAsia" w:eastAsiaTheme="minorEastAsia" w:hAnsiTheme="minorEastAsia" w:hint="eastAsia"/>
          <w:sz w:val="20"/>
          <w:szCs w:val="20"/>
        </w:rPr>
        <w:t>）についてもオキザリプラチンを</w:t>
      </w:r>
      <w:r w:rsidRPr="009F6165">
        <w:rPr>
          <w:rFonts w:asciiTheme="minorEastAsia" w:eastAsiaTheme="minorEastAsia" w:hAnsiTheme="minorEastAsia" w:hint="eastAsia"/>
          <w:sz w:val="20"/>
          <w:szCs w:val="20"/>
        </w:rPr>
        <w:lastRenderedPageBreak/>
        <w:t>中心とした</w:t>
      </w:r>
      <w:r w:rsidR="00B01B91" w:rsidRPr="009F6165">
        <w:rPr>
          <w:rFonts w:asciiTheme="minorEastAsia" w:eastAsiaTheme="minorEastAsia" w:hAnsiTheme="minorEastAsia" w:hint="eastAsia"/>
          <w:sz w:val="20"/>
          <w:szCs w:val="20"/>
        </w:rPr>
        <w:t>CIPN</w:t>
      </w:r>
      <w:r w:rsidRPr="009F6165">
        <w:rPr>
          <w:rFonts w:asciiTheme="minorEastAsia" w:eastAsiaTheme="minorEastAsia" w:hAnsiTheme="minorEastAsia" w:hint="eastAsia"/>
          <w:sz w:val="20"/>
          <w:szCs w:val="20"/>
        </w:rPr>
        <w:t>に対する有効性が報告されている</w:t>
      </w:r>
      <w:r w:rsidR="00EC7BF3" w:rsidRPr="009F6165">
        <w:rPr>
          <w:rFonts w:asciiTheme="minorEastAsia" w:eastAsiaTheme="minorEastAsia" w:hAnsiTheme="minorEastAsia" w:hint="eastAsia"/>
          <w:b/>
          <w:sz w:val="20"/>
          <w:szCs w:val="20"/>
        </w:rPr>
        <w:t>[</w:t>
      </w:r>
      <w:r w:rsidR="007C7D8F" w:rsidRPr="009F6165">
        <w:rPr>
          <w:rFonts w:asciiTheme="minorEastAsia" w:eastAsiaTheme="minorEastAsia" w:hAnsiTheme="minorEastAsia" w:hint="eastAsia"/>
          <w:b/>
          <w:sz w:val="20"/>
          <w:szCs w:val="20"/>
        </w:rPr>
        <w:t>1</w:t>
      </w:r>
      <w:r w:rsidR="000861D9">
        <w:rPr>
          <w:rFonts w:asciiTheme="minorEastAsia" w:eastAsiaTheme="minorEastAsia" w:hAnsiTheme="minorEastAsia" w:hint="eastAsia"/>
          <w:b/>
          <w:sz w:val="20"/>
          <w:szCs w:val="20"/>
        </w:rPr>
        <w:t>5</w:t>
      </w:r>
      <w:r w:rsidR="00EC7BF3" w:rsidRPr="009F6165">
        <w:rPr>
          <w:rFonts w:asciiTheme="minorEastAsia" w:eastAsiaTheme="minorEastAsia" w:hAnsiTheme="minorEastAsia" w:hint="eastAsia"/>
          <w:b/>
          <w:sz w:val="20"/>
          <w:szCs w:val="20"/>
        </w:rPr>
        <w:t>]</w:t>
      </w:r>
      <w:r w:rsidRPr="009F6165">
        <w:rPr>
          <w:rFonts w:asciiTheme="minorEastAsia" w:eastAsiaTheme="minorEastAsia" w:hAnsiTheme="minorEastAsia" w:hint="eastAsia"/>
          <w:sz w:val="20"/>
          <w:szCs w:val="20"/>
        </w:rPr>
        <w:t>。</w:t>
      </w:r>
      <w:r w:rsidR="0004697D">
        <w:rPr>
          <w:rFonts w:asciiTheme="minorEastAsia" w:eastAsiaTheme="minorEastAsia" w:hAnsiTheme="minorEastAsia" w:hint="eastAsia"/>
          <w:sz w:val="20"/>
          <w:szCs w:val="20"/>
        </w:rPr>
        <w:t>さらに、Smith らは</w:t>
      </w:r>
      <w:r w:rsidRPr="009F6165">
        <w:rPr>
          <w:rFonts w:asciiTheme="minorEastAsia" w:eastAsiaTheme="minorEastAsia" w:hAnsiTheme="minorEastAsia" w:hint="eastAsia"/>
          <w:sz w:val="20"/>
          <w:szCs w:val="20"/>
        </w:rPr>
        <w:t>プラセボを用いた二重盲検ランダム比較</w:t>
      </w:r>
      <w:r w:rsidR="0004697D">
        <w:rPr>
          <w:rFonts w:asciiTheme="minorEastAsia" w:eastAsiaTheme="minorEastAsia" w:hAnsiTheme="minorEastAsia" w:hint="eastAsia"/>
          <w:sz w:val="20"/>
          <w:szCs w:val="20"/>
        </w:rPr>
        <w:t>第3相</w:t>
      </w:r>
      <w:r w:rsidRPr="009F6165">
        <w:rPr>
          <w:rFonts w:asciiTheme="minorEastAsia" w:eastAsiaTheme="minorEastAsia" w:hAnsiTheme="minorEastAsia" w:hint="eastAsia"/>
          <w:sz w:val="20"/>
          <w:szCs w:val="20"/>
        </w:rPr>
        <w:t>試験において</w:t>
      </w:r>
      <w:r w:rsidR="0004697D" w:rsidRPr="009F6165">
        <w:rPr>
          <w:rFonts w:asciiTheme="minorEastAsia" w:eastAsiaTheme="minorEastAsia" w:hAnsiTheme="minorEastAsia" w:hint="eastAsia"/>
          <w:sz w:val="20"/>
          <w:szCs w:val="20"/>
        </w:rPr>
        <w:t>オキザリプラチン</w:t>
      </w:r>
      <w:r w:rsidR="0004697D">
        <w:rPr>
          <w:rFonts w:asciiTheme="minorEastAsia" w:eastAsiaTheme="minorEastAsia" w:hAnsiTheme="minorEastAsia" w:hint="eastAsia"/>
          <w:sz w:val="20"/>
          <w:szCs w:val="20"/>
        </w:rPr>
        <w:t>やパクリタキセルによる</w:t>
      </w:r>
      <w:r w:rsidR="0004697D" w:rsidRPr="009F6165">
        <w:rPr>
          <w:rFonts w:asciiTheme="minorEastAsia" w:eastAsiaTheme="minorEastAsia" w:hAnsiTheme="minorEastAsia" w:hint="eastAsia"/>
          <w:sz w:val="20"/>
          <w:szCs w:val="20"/>
        </w:rPr>
        <w:t>CIPNに対</w:t>
      </w:r>
      <w:r w:rsidR="00ED6B61">
        <w:rPr>
          <w:rFonts w:asciiTheme="minorEastAsia" w:eastAsiaTheme="minorEastAsia" w:hAnsiTheme="minorEastAsia" w:hint="eastAsia"/>
          <w:sz w:val="20"/>
          <w:szCs w:val="20"/>
        </w:rPr>
        <w:t>する</w:t>
      </w:r>
      <w:r w:rsidRPr="009F6165">
        <w:rPr>
          <w:rFonts w:asciiTheme="minorEastAsia" w:eastAsiaTheme="minorEastAsia" w:hAnsiTheme="minorEastAsia" w:hint="eastAsia"/>
          <w:sz w:val="20"/>
          <w:szCs w:val="20"/>
        </w:rPr>
        <w:t>デュロキセチン</w:t>
      </w:r>
      <w:r w:rsidR="00ED6B61">
        <w:rPr>
          <w:rFonts w:asciiTheme="minorEastAsia" w:eastAsiaTheme="minorEastAsia" w:hAnsiTheme="minorEastAsia" w:hint="eastAsia"/>
          <w:sz w:val="20"/>
          <w:szCs w:val="20"/>
        </w:rPr>
        <w:t>の</w:t>
      </w:r>
      <w:r w:rsidRPr="009F6165">
        <w:rPr>
          <w:rFonts w:asciiTheme="minorEastAsia" w:eastAsiaTheme="minorEastAsia" w:hAnsiTheme="minorEastAsia" w:hint="eastAsia"/>
          <w:sz w:val="20"/>
          <w:szCs w:val="20"/>
        </w:rPr>
        <w:t>有効</w:t>
      </w:r>
      <w:r w:rsidR="00ED6B61">
        <w:rPr>
          <w:rFonts w:asciiTheme="minorEastAsia" w:eastAsiaTheme="minorEastAsia" w:hAnsiTheme="minorEastAsia" w:hint="eastAsia"/>
          <w:sz w:val="20"/>
          <w:szCs w:val="20"/>
        </w:rPr>
        <w:t>性を検討し</w:t>
      </w:r>
      <w:r w:rsidRPr="009F6165">
        <w:rPr>
          <w:rFonts w:asciiTheme="minorEastAsia" w:eastAsiaTheme="minorEastAsia" w:hAnsiTheme="minorEastAsia" w:hint="eastAsia"/>
          <w:sz w:val="20"/>
          <w:szCs w:val="20"/>
        </w:rPr>
        <w:t>、この領域では第</w:t>
      </w:r>
      <w:r w:rsidR="0004697D">
        <w:rPr>
          <w:rFonts w:asciiTheme="minorEastAsia" w:eastAsiaTheme="minorEastAsia" w:hAnsiTheme="minorEastAsia" w:hint="eastAsia"/>
          <w:sz w:val="20"/>
          <w:szCs w:val="20"/>
        </w:rPr>
        <w:t>3</w:t>
      </w:r>
      <w:r w:rsidRPr="009F6165">
        <w:rPr>
          <w:rFonts w:asciiTheme="minorEastAsia" w:eastAsiaTheme="minorEastAsia" w:hAnsiTheme="minorEastAsia" w:hint="eastAsia"/>
          <w:sz w:val="20"/>
          <w:szCs w:val="20"/>
        </w:rPr>
        <w:t>相試験において有効性が</w:t>
      </w:r>
      <w:r w:rsidR="00ED6B61">
        <w:rPr>
          <w:rFonts w:asciiTheme="minorEastAsia" w:eastAsiaTheme="minorEastAsia" w:hAnsiTheme="minorEastAsia" w:hint="eastAsia"/>
          <w:sz w:val="20"/>
          <w:szCs w:val="20"/>
        </w:rPr>
        <w:t>示</w:t>
      </w:r>
      <w:r w:rsidRPr="009F6165">
        <w:rPr>
          <w:rFonts w:asciiTheme="minorEastAsia" w:eastAsiaTheme="minorEastAsia" w:hAnsiTheme="minorEastAsia" w:hint="eastAsia"/>
          <w:sz w:val="20"/>
          <w:szCs w:val="20"/>
        </w:rPr>
        <w:t>された初めての治療薬となった</w:t>
      </w:r>
      <w:r w:rsidR="0004697D" w:rsidRPr="009F6165" w:rsidDel="0004697D">
        <w:rPr>
          <w:rFonts w:asciiTheme="minorEastAsia" w:eastAsiaTheme="minorEastAsia" w:hAnsiTheme="minorEastAsia" w:hint="eastAsia"/>
          <w:sz w:val="20"/>
          <w:szCs w:val="20"/>
        </w:rPr>
        <w:t xml:space="preserve"> </w:t>
      </w:r>
      <w:r w:rsidR="00970858" w:rsidRPr="009F6165">
        <w:rPr>
          <w:rFonts w:asciiTheme="minorEastAsia" w:eastAsiaTheme="minorEastAsia" w:hAnsiTheme="minorEastAsia" w:hint="eastAsia"/>
          <w:b/>
          <w:sz w:val="20"/>
          <w:szCs w:val="20"/>
        </w:rPr>
        <w:t>[1</w:t>
      </w:r>
      <w:r w:rsidR="000861D9">
        <w:rPr>
          <w:rFonts w:asciiTheme="minorEastAsia" w:eastAsiaTheme="minorEastAsia" w:hAnsiTheme="minorEastAsia" w:hint="eastAsia"/>
          <w:b/>
          <w:sz w:val="20"/>
          <w:szCs w:val="20"/>
        </w:rPr>
        <w:t>6</w:t>
      </w:r>
      <w:r w:rsidR="00970858" w:rsidRPr="009F6165">
        <w:rPr>
          <w:rFonts w:asciiTheme="minorEastAsia" w:eastAsiaTheme="minorEastAsia" w:hAnsiTheme="minorEastAsia" w:hint="eastAsia"/>
          <w:b/>
          <w:sz w:val="20"/>
          <w:szCs w:val="20"/>
        </w:rPr>
        <w:t>]</w:t>
      </w:r>
      <w:r w:rsidRPr="009F6165">
        <w:rPr>
          <w:rFonts w:asciiTheme="minorEastAsia" w:eastAsiaTheme="minorEastAsia" w:hAnsiTheme="minorEastAsia" w:hint="eastAsia"/>
          <w:sz w:val="20"/>
          <w:szCs w:val="20"/>
        </w:rPr>
        <w:t>。</w:t>
      </w:r>
      <w:r w:rsidR="00545A1B">
        <w:rPr>
          <w:rFonts w:asciiTheme="minorEastAsia" w:eastAsiaTheme="minorEastAsia" w:hAnsiTheme="minorEastAsia" w:hint="eastAsia"/>
          <w:sz w:val="20"/>
          <w:szCs w:val="20"/>
        </w:rPr>
        <w:t>しかしながら、サブセット解析ではオキザリプラチンによるCIPNに対する有効性</w:t>
      </w:r>
      <w:r w:rsidR="00ED6B61">
        <w:rPr>
          <w:rFonts w:asciiTheme="minorEastAsia" w:eastAsiaTheme="minorEastAsia" w:hAnsiTheme="minorEastAsia" w:hint="eastAsia"/>
          <w:sz w:val="20"/>
          <w:szCs w:val="20"/>
        </w:rPr>
        <w:t>が観られた</w:t>
      </w:r>
      <w:r w:rsidR="001C4379">
        <w:rPr>
          <w:rFonts w:asciiTheme="minorEastAsia" w:eastAsiaTheme="minorEastAsia" w:hAnsiTheme="minorEastAsia" w:hint="eastAsia"/>
          <w:sz w:val="20"/>
          <w:szCs w:val="20"/>
        </w:rPr>
        <w:t>ものの、パクリタキセルによるCIPNに対する有効性は</w:t>
      </w:r>
      <w:r w:rsidR="00ED6B61">
        <w:rPr>
          <w:rFonts w:asciiTheme="minorEastAsia" w:eastAsiaTheme="minorEastAsia" w:hAnsiTheme="minorEastAsia" w:hint="eastAsia"/>
          <w:sz w:val="20"/>
          <w:szCs w:val="20"/>
        </w:rPr>
        <w:t>観ら</w:t>
      </w:r>
      <w:r w:rsidR="001C4379">
        <w:rPr>
          <w:rFonts w:asciiTheme="minorEastAsia" w:eastAsiaTheme="minorEastAsia" w:hAnsiTheme="minorEastAsia" w:hint="eastAsia"/>
          <w:sz w:val="20"/>
          <w:szCs w:val="20"/>
        </w:rPr>
        <w:t>れなかった。　加えて、我が国における適応症は、うつ病・うつ状態、糖尿病性神経障害に伴う疼痛に限られており、CIPNに対して実臨床で使われる段階には至っていない。</w:t>
      </w:r>
    </w:p>
    <w:p w:rsidR="006D0146" w:rsidRPr="009F6165" w:rsidRDefault="006510CF" w:rsidP="00733FCA">
      <w:pPr>
        <w:spacing w:line="400" w:lineRule="exact"/>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今回の試験では、将来的にこのデュロキセチンとの第3相比較試験も念頭に、まずラフチジンとプレガバリン</w:t>
      </w:r>
      <w:r w:rsidR="005C2324" w:rsidRPr="00545977">
        <w:rPr>
          <w:rFonts w:asciiTheme="minorEastAsia" w:eastAsiaTheme="minorEastAsia" w:hAnsiTheme="minorEastAsia" w:hint="eastAsia"/>
          <w:sz w:val="20"/>
          <w:szCs w:val="20"/>
        </w:rPr>
        <w:t>それぞれの</w:t>
      </w:r>
      <w:r w:rsidRPr="00545977">
        <w:rPr>
          <w:rFonts w:asciiTheme="minorEastAsia" w:eastAsiaTheme="minorEastAsia" w:hAnsiTheme="minorEastAsia" w:hint="eastAsia"/>
          <w:sz w:val="20"/>
          <w:szCs w:val="20"/>
        </w:rPr>
        <w:t>有効性および</w:t>
      </w:r>
      <w:r w:rsidR="005C2324" w:rsidRPr="00545977">
        <w:rPr>
          <w:rFonts w:asciiTheme="minorEastAsia" w:eastAsiaTheme="minorEastAsia" w:hAnsiTheme="minorEastAsia" w:hint="eastAsia"/>
          <w:sz w:val="20"/>
          <w:szCs w:val="20"/>
        </w:rPr>
        <w:t>認容性を検討するものである。また、それぞれの</w:t>
      </w:r>
      <w:r w:rsidR="00E80A1A" w:rsidRPr="00545977">
        <w:rPr>
          <w:rFonts w:asciiTheme="minorEastAsia" w:eastAsiaTheme="minorEastAsia" w:hAnsiTheme="minorEastAsia" w:hint="eastAsia"/>
          <w:sz w:val="20"/>
          <w:szCs w:val="20"/>
        </w:rPr>
        <w:t>無効例には</w:t>
      </w:r>
      <w:r w:rsidRPr="009F6165">
        <w:rPr>
          <w:rFonts w:asciiTheme="minorEastAsia" w:eastAsiaTheme="minorEastAsia" w:hAnsiTheme="minorEastAsia" w:hint="eastAsia"/>
          <w:sz w:val="20"/>
          <w:szCs w:val="20"/>
        </w:rPr>
        <w:t>クロスオーバー</w:t>
      </w:r>
      <w:r w:rsidR="00E80A1A" w:rsidRPr="009F6165">
        <w:rPr>
          <w:rFonts w:asciiTheme="minorEastAsia" w:eastAsiaTheme="minorEastAsia" w:hAnsiTheme="minorEastAsia" w:hint="eastAsia"/>
          <w:sz w:val="20"/>
          <w:szCs w:val="20"/>
        </w:rPr>
        <w:t>を行う</w:t>
      </w:r>
      <w:r w:rsidRPr="009F6165">
        <w:rPr>
          <w:rFonts w:asciiTheme="minorEastAsia" w:eastAsiaTheme="minorEastAsia" w:hAnsiTheme="minorEastAsia" w:hint="eastAsia"/>
          <w:sz w:val="20"/>
          <w:szCs w:val="20"/>
        </w:rPr>
        <w:t>ランダム化第２相</w:t>
      </w:r>
      <w:r w:rsidR="00E80A1A" w:rsidRPr="009F6165">
        <w:rPr>
          <w:rFonts w:asciiTheme="minorEastAsia" w:eastAsiaTheme="minorEastAsia" w:hAnsiTheme="minorEastAsia" w:hint="eastAsia"/>
          <w:sz w:val="20"/>
          <w:szCs w:val="20"/>
        </w:rPr>
        <w:t>臨床</w:t>
      </w:r>
      <w:r w:rsidRPr="009F6165">
        <w:rPr>
          <w:rFonts w:asciiTheme="minorEastAsia" w:eastAsiaTheme="minorEastAsia" w:hAnsiTheme="minorEastAsia" w:hint="eastAsia"/>
          <w:sz w:val="20"/>
          <w:szCs w:val="20"/>
        </w:rPr>
        <w:t>試験として行うものである。</w:t>
      </w:r>
    </w:p>
    <w:p w:rsidR="006D0146" w:rsidRPr="009F6165" w:rsidRDefault="006D0146" w:rsidP="00733FCA">
      <w:pPr>
        <w:spacing w:line="400" w:lineRule="exact"/>
        <w:rPr>
          <w:rFonts w:asciiTheme="minorEastAsia" w:eastAsiaTheme="minorEastAsia" w:hAnsiTheme="minorEastAsia"/>
          <w:sz w:val="20"/>
          <w:szCs w:val="20"/>
        </w:rPr>
      </w:pPr>
    </w:p>
    <w:p w:rsidR="006D0146" w:rsidRPr="009F6165" w:rsidRDefault="006D0146" w:rsidP="00733FCA">
      <w:pPr>
        <w:spacing w:line="400" w:lineRule="exact"/>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 xml:space="preserve">　</w:t>
      </w:r>
      <w:r w:rsidRPr="00545977">
        <w:rPr>
          <w:rFonts w:asciiTheme="minorEastAsia" w:eastAsiaTheme="minorEastAsia" w:hAnsiTheme="minorEastAsia" w:hint="eastAsia"/>
          <w:sz w:val="20"/>
          <w:szCs w:val="20"/>
        </w:rPr>
        <w:t>ラフチジンの適応外使用について</w:t>
      </w:r>
    </w:p>
    <w:p w:rsidR="00733FCA" w:rsidRPr="009F6165" w:rsidRDefault="00733FCA" w:rsidP="00733FCA">
      <w:pPr>
        <w:spacing w:line="400" w:lineRule="exact"/>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ラフチジンは抗潰瘍薬であり、胃潰瘍、逆流性食道炎や胃炎に対する適応があるものの、末梢神経障害に対しては適応外使用となる。これは、もちろん現時点で有効性のエビデンスがないことによるが、安全性に関しては副作用の頻度は低く</w:t>
      </w:r>
      <w:r w:rsidR="004B4095" w:rsidRPr="009F6165">
        <w:rPr>
          <w:rFonts w:asciiTheme="minorEastAsia" w:eastAsiaTheme="minorEastAsia" w:hAnsiTheme="minorEastAsia" w:hint="eastAsia"/>
          <w:color w:val="000000"/>
          <w:sz w:val="20"/>
          <w:szCs w:val="20"/>
        </w:rPr>
        <w:t>（</w:t>
      </w:r>
      <w:r w:rsidR="006D0146" w:rsidRPr="009F6165">
        <w:rPr>
          <w:rFonts w:asciiTheme="minorEastAsia" w:eastAsiaTheme="minorEastAsia" w:hAnsiTheme="minorEastAsia" w:hint="eastAsia"/>
          <w:color w:val="000000"/>
          <w:sz w:val="20"/>
          <w:szCs w:val="20"/>
        </w:rPr>
        <w:t>承認時2.5％</w:t>
      </w:r>
      <w:r w:rsidR="004B4095" w:rsidRPr="009F6165">
        <w:rPr>
          <w:rFonts w:asciiTheme="minorEastAsia" w:eastAsiaTheme="minorEastAsia" w:hAnsiTheme="minorEastAsia" w:hint="eastAsia"/>
          <w:color w:val="000000"/>
          <w:sz w:val="20"/>
          <w:szCs w:val="20"/>
        </w:rPr>
        <w:t>）</w:t>
      </w:r>
      <w:r w:rsidRPr="009F6165">
        <w:rPr>
          <w:rFonts w:asciiTheme="minorEastAsia" w:eastAsiaTheme="minorEastAsia" w:hAnsiTheme="minorEastAsia" w:hint="eastAsia"/>
          <w:color w:val="000000"/>
          <w:sz w:val="20"/>
          <w:szCs w:val="20"/>
        </w:rPr>
        <w:t>、これまで</w:t>
      </w:r>
      <w:r w:rsidR="00ED6A12" w:rsidRPr="009F6165">
        <w:rPr>
          <w:rFonts w:asciiTheme="minorEastAsia" w:eastAsiaTheme="minorEastAsia" w:hAnsiTheme="minorEastAsia" w:hint="eastAsia"/>
          <w:color w:val="000000"/>
          <w:sz w:val="20"/>
          <w:szCs w:val="20"/>
        </w:rPr>
        <w:t>の</w:t>
      </w:r>
      <w:r w:rsidRPr="009F6165">
        <w:rPr>
          <w:rFonts w:asciiTheme="minorEastAsia" w:eastAsiaTheme="minorEastAsia" w:hAnsiTheme="minorEastAsia" w:hint="eastAsia"/>
          <w:color w:val="000000"/>
          <w:sz w:val="20"/>
          <w:szCs w:val="20"/>
        </w:rPr>
        <w:t>抗がん剤化学療法時における使用に関して</w:t>
      </w:r>
      <w:r w:rsidR="00ED6A12" w:rsidRPr="009F6165">
        <w:rPr>
          <w:rFonts w:asciiTheme="minorEastAsia" w:eastAsiaTheme="minorEastAsia" w:hAnsiTheme="minorEastAsia" w:hint="eastAsia"/>
          <w:color w:val="000000"/>
          <w:sz w:val="20"/>
          <w:szCs w:val="20"/>
        </w:rPr>
        <w:t>も</w:t>
      </w:r>
      <w:r w:rsidRPr="009F6165">
        <w:rPr>
          <w:rFonts w:asciiTheme="minorEastAsia" w:eastAsiaTheme="minorEastAsia" w:hAnsiTheme="minorEastAsia" w:hint="eastAsia"/>
          <w:color w:val="000000"/>
          <w:sz w:val="20"/>
          <w:szCs w:val="20"/>
        </w:rPr>
        <w:t>重篤な副作用の報告はない。</w:t>
      </w:r>
      <w:r w:rsidR="006D0146" w:rsidRPr="009F6165">
        <w:rPr>
          <w:rFonts w:asciiTheme="minorEastAsia" w:eastAsiaTheme="minorEastAsia" w:hAnsiTheme="minorEastAsia" w:hint="eastAsia"/>
          <w:color w:val="000000"/>
          <w:sz w:val="20"/>
          <w:szCs w:val="20"/>
        </w:rPr>
        <w:t>むしろ、化学療法中は</w:t>
      </w:r>
      <w:r w:rsidR="00ED6A12" w:rsidRPr="009F6165">
        <w:rPr>
          <w:rFonts w:asciiTheme="minorEastAsia" w:eastAsiaTheme="minorEastAsia" w:hAnsiTheme="minorEastAsia" w:hint="eastAsia"/>
          <w:color w:val="000000"/>
          <w:sz w:val="20"/>
          <w:szCs w:val="20"/>
        </w:rPr>
        <w:t>抗癌剤による</w:t>
      </w:r>
      <w:r w:rsidR="006D0146" w:rsidRPr="009F6165">
        <w:rPr>
          <w:rFonts w:asciiTheme="minorEastAsia" w:eastAsiaTheme="minorEastAsia" w:hAnsiTheme="minorEastAsia" w:hint="eastAsia"/>
          <w:color w:val="000000"/>
          <w:sz w:val="20"/>
          <w:szCs w:val="20"/>
        </w:rPr>
        <w:t>消化器系に対する副作用から胃腸障害を少なからず有する患者</w:t>
      </w:r>
      <w:r w:rsidR="000861D9">
        <w:rPr>
          <w:rFonts w:asciiTheme="minorEastAsia" w:eastAsiaTheme="minorEastAsia" w:hAnsiTheme="minorEastAsia" w:hint="eastAsia"/>
          <w:color w:val="000000"/>
          <w:sz w:val="20"/>
          <w:szCs w:val="20"/>
        </w:rPr>
        <w:t>が</w:t>
      </w:r>
      <w:r w:rsidR="006D0146" w:rsidRPr="009F6165">
        <w:rPr>
          <w:rFonts w:asciiTheme="minorEastAsia" w:eastAsiaTheme="minorEastAsia" w:hAnsiTheme="minorEastAsia" w:hint="eastAsia"/>
          <w:color w:val="000000"/>
          <w:sz w:val="20"/>
          <w:szCs w:val="20"/>
        </w:rPr>
        <w:t>多</w:t>
      </w:r>
      <w:r w:rsidR="00ED6A12" w:rsidRPr="009F6165">
        <w:rPr>
          <w:rFonts w:asciiTheme="minorEastAsia" w:eastAsiaTheme="minorEastAsia" w:hAnsiTheme="minorEastAsia" w:hint="eastAsia"/>
          <w:color w:val="000000"/>
          <w:sz w:val="20"/>
          <w:szCs w:val="20"/>
        </w:rPr>
        <w:t>く</w:t>
      </w:r>
      <w:r w:rsidR="006D0146" w:rsidRPr="009F6165">
        <w:rPr>
          <w:rFonts w:asciiTheme="minorEastAsia" w:eastAsiaTheme="minorEastAsia" w:hAnsiTheme="minorEastAsia" w:hint="eastAsia"/>
          <w:color w:val="000000"/>
          <w:sz w:val="20"/>
          <w:szCs w:val="20"/>
        </w:rPr>
        <w:t>、そのような場合、病名として「胃</w:t>
      </w:r>
      <w:r w:rsidR="002117CB">
        <w:rPr>
          <w:rFonts w:asciiTheme="minorEastAsia" w:eastAsiaTheme="minorEastAsia" w:hAnsiTheme="minorEastAsia" w:hint="eastAsia"/>
          <w:color w:val="000000"/>
          <w:sz w:val="20"/>
          <w:szCs w:val="20"/>
        </w:rPr>
        <w:t>潰瘍もしくは逆流性食道炎</w:t>
      </w:r>
      <w:r w:rsidR="006D0146" w:rsidRPr="009F6165">
        <w:rPr>
          <w:rFonts w:asciiTheme="minorEastAsia" w:eastAsiaTheme="minorEastAsia" w:hAnsiTheme="minorEastAsia" w:hint="eastAsia"/>
          <w:color w:val="000000"/>
          <w:sz w:val="20"/>
          <w:szCs w:val="20"/>
        </w:rPr>
        <w:t>」を追加し処方することは可能である。</w:t>
      </w:r>
      <w:r w:rsidR="00ED6A12" w:rsidRPr="009F6165">
        <w:rPr>
          <w:rFonts w:asciiTheme="minorEastAsia" w:eastAsiaTheme="minorEastAsia" w:hAnsiTheme="minorEastAsia" w:hint="eastAsia"/>
          <w:color w:val="000000"/>
          <w:sz w:val="20"/>
          <w:szCs w:val="20"/>
        </w:rPr>
        <w:t>仮に保険査定を受けた場合</w:t>
      </w:r>
      <w:r w:rsidR="000861D9">
        <w:rPr>
          <w:rFonts w:asciiTheme="minorEastAsia" w:eastAsiaTheme="minorEastAsia" w:hAnsiTheme="minorEastAsia" w:hint="eastAsia"/>
          <w:color w:val="000000"/>
          <w:sz w:val="20"/>
          <w:szCs w:val="20"/>
        </w:rPr>
        <w:t>は</w:t>
      </w:r>
      <w:r w:rsidR="00ED6A12" w:rsidRPr="009F6165">
        <w:rPr>
          <w:rFonts w:asciiTheme="minorEastAsia" w:eastAsiaTheme="minorEastAsia" w:hAnsiTheme="minorEastAsia" w:hint="eastAsia"/>
          <w:color w:val="000000"/>
          <w:sz w:val="20"/>
          <w:szCs w:val="20"/>
        </w:rPr>
        <w:t>、先発品である</w:t>
      </w:r>
      <w:r w:rsidR="00ED6A12" w:rsidRPr="009F6165">
        <w:rPr>
          <w:rFonts w:asciiTheme="minorEastAsia" w:eastAsiaTheme="minorEastAsia" w:hAnsiTheme="minorEastAsia" w:cs="Arial" w:hint="eastAsia"/>
          <w:sz w:val="20"/>
          <w:szCs w:val="20"/>
        </w:rPr>
        <w:t>プロテカジン®(大鵬薬品㈱)</w:t>
      </w:r>
      <w:r w:rsidR="00BF7318">
        <w:rPr>
          <w:rFonts w:asciiTheme="minorEastAsia" w:eastAsiaTheme="minorEastAsia" w:hAnsiTheme="minorEastAsia" w:cs="Arial" w:hint="eastAsia"/>
          <w:sz w:val="20"/>
          <w:szCs w:val="20"/>
        </w:rPr>
        <w:t>では</w:t>
      </w:r>
      <w:r w:rsidR="00ED6A12" w:rsidRPr="009F6165">
        <w:rPr>
          <w:rFonts w:asciiTheme="minorEastAsia" w:eastAsiaTheme="minorEastAsia" w:hAnsiTheme="minorEastAsia" w:cs="Arial" w:hint="eastAsia"/>
          <w:sz w:val="20"/>
          <w:szCs w:val="20"/>
        </w:rPr>
        <w:t>4週間使用により</w:t>
      </w:r>
      <w:r w:rsidR="004B4095" w:rsidRPr="009F6165">
        <w:rPr>
          <w:rFonts w:asciiTheme="minorEastAsia" w:eastAsiaTheme="minorEastAsia" w:hAnsiTheme="minorEastAsia" w:cs="Arial" w:hint="eastAsia"/>
          <w:sz w:val="20"/>
          <w:szCs w:val="20"/>
        </w:rPr>
        <w:t>一人当たり</w:t>
      </w:r>
      <w:r w:rsidR="00ED6A12" w:rsidRPr="009F6165">
        <w:rPr>
          <w:rFonts w:asciiTheme="minorEastAsia" w:eastAsiaTheme="minorEastAsia" w:hAnsiTheme="minorEastAsia" w:cs="Arial" w:hint="eastAsia"/>
          <w:sz w:val="20"/>
          <w:szCs w:val="20"/>
        </w:rPr>
        <w:t>約2300円が</w:t>
      </w:r>
      <w:r w:rsidR="008B48AB">
        <w:rPr>
          <w:rFonts w:asciiTheme="minorEastAsia" w:eastAsiaTheme="minorEastAsia" w:hAnsiTheme="minorEastAsia" w:cs="Arial" w:hint="eastAsia"/>
          <w:sz w:val="20"/>
          <w:szCs w:val="20"/>
        </w:rPr>
        <w:t>査定額となる</w:t>
      </w:r>
      <w:r w:rsidR="00ED6A12" w:rsidRPr="009F6165">
        <w:rPr>
          <w:rFonts w:asciiTheme="minorEastAsia" w:eastAsiaTheme="minorEastAsia" w:hAnsiTheme="minorEastAsia" w:cs="Arial" w:hint="eastAsia"/>
          <w:sz w:val="20"/>
          <w:szCs w:val="20"/>
        </w:rPr>
        <w:t>。</w:t>
      </w:r>
      <w:r w:rsidR="008B48AB" w:rsidRPr="00047D13">
        <w:rPr>
          <w:rFonts w:asciiTheme="minorEastAsia" w:eastAsiaTheme="minorEastAsia" w:hAnsiTheme="minorEastAsia" w:cs="Arial" w:hint="eastAsia"/>
          <w:sz w:val="20"/>
          <w:szCs w:val="20"/>
        </w:rPr>
        <w:t>施設の負担が発生した場合もKCOG研究組織として補填する仕組みを持たないため、その場合は参加施設の(医療機関)の損失となる。</w:t>
      </w:r>
      <w:r w:rsidR="004B4095" w:rsidRPr="009F6165">
        <w:rPr>
          <w:rFonts w:asciiTheme="minorEastAsia" w:eastAsiaTheme="minorEastAsia" w:hAnsiTheme="minorEastAsia" w:cs="Arial" w:hint="eastAsia"/>
          <w:sz w:val="20"/>
          <w:szCs w:val="20"/>
        </w:rPr>
        <w:t>実際に施設の</w:t>
      </w:r>
      <w:r w:rsidR="000861D9">
        <w:rPr>
          <w:rFonts w:asciiTheme="minorEastAsia" w:eastAsiaTheme="minorEastAsia" w:hAnsiTheme="minorEastAsia" w:cs="Arial" w:hint="eastAsia"/>
          <w:sz w:val="20"/>
          <w:szCs w:val="20"/>
        </w:rPr>
        <w:t>負担</w:t>
      </w:r>
      <w:r w:rsidR="004B4095" w:rsidRPr="009F6165">
        <w:rPr>
          <w:rFonts w:asciiTheme="minorEastAsia" w:eastAsiaTheme="minorEastAsia" w:hAnsiTheme="minorEastAsia" w:cs="Arial" w:hint="eastAsia"/>
          <w:sz w:val="20"/>
          <w:szCs w:val="20"/>
        </w:rPr>
        <w:t>が発生した場合には試験の継続参加の可否を施設研究責任者と研究代表者間で慎重に協議する。各施設の研究責任者はそのことも含めて施設IRBの承認を得ること。</w:t>
      </w:r>
    </w:p>
    <w:p w:rsidR="006510CF" w:rsidRPr="009F6165" w:rsidRDefault="006510CF" w:rsidP="00CE0888">
      <w:pPr>
        <w:ind w:right="-35" w:firstLineChars="100" w:firstLine="200"/>
        <w:jc w:val="left"/>
        <w:rPr>
          <w:rFonts w:asciiTheme="minorEastAsia" w:eastAsiaTheme="minorEastAsia" w:hAnsiTheme="minorEastAsia"/>
          <w:sz w:val="20"/>
          <w:szCs w:val="20"/>
        </w:rPr>
      </w:pPr>
    </w:p>
    <w:p w:rsidR="006510CF" w:rsidRPr="009F6165" w:rsidRDefault="006510CF" w:rsidP="00CE0888">
      <w:pPr>
        <w:ind w:right="-35" w:firstLineChars="100" w:firstLine="200"/>
        <w:jc w:val="left"/>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末梢神経障害の評価について</w:t>
      </w:r>
    </w:p>
    <w:p w:rsidR="006510CF" w:rsidRDefault="00B01B91" w:rsidP="006510CF">
      <w:pPr>
        <w:ind w:right="-35"/>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CIPN</w:t>
      </w:r>
      <w:r w:rsidR="006510CF" w:rsidRPr="009F6165">
        <w:rPr>
          <w:rFonts w:asciiTheme="minorEastAsia" w:eastAsiaTheme="minorEastAsia" w:hAnsiTheme="minorEastAsia" w:hint="eastAsia"/>
          <w:sz w:val="20"/>
          <w:szCs w:val="20"/>
        </w:rPr>
        <w:t>の診断や評価に対しては確立した方法がないのが現状であるが、副作用の評価法として一般的に広く用いられているNCI-CTCを始めとする医療者による評価法は、　末梢神経障害に関しては患者自身の評価に比べ症状の有無やその程度を軽視しやすい傾向にあることが指摘されている</w:t>
      </w:r>
      <w:r w:rsidR="00EC7BF3" w:rsidRPr="009F6165">
        <w:rPr>
          <w:rFonts w:asciiTheme="minorEastAsia" w:eastAsiaTheme="minorEastAsia" w:hAnsiTheme="minorEastAsia" w:hint="eastAsia"/>
          <w:b/>
          <w:sz w:val="20"/>
          <w:szCs w:val="20"/>
        </w:rPr>
        <w:t>[1</w:t>
      </w:r>
      <w:r w:rsidR="000861D9">
        <w:rPr>
          <w:rFonts w:asciiTheme="minorEastAsia" w:eastAsiaTheme="minorEastAsia" w:hAnsiTheme="minorEastAsia" w:hint="eastAsia"/>
          <w:b/>
          <w:sz w:val="20"/>
          <w:szCs w:val="20"/>
        </w:rPr>
        <w:t>7</w:t>
      </w:r>
      <w:r w:rsidR="00EC7BF3" w:rsidRPr="009F6165">
        <w:rPr>
          <w:rFonts w:asciiTheme="minorEastAsia" w:eastAsiaTheme="minorEastAsia" w:hAnsiTheme="minorEastAsia" w:hint="eastAsia"/>
          <w:b/>
          <w:sz w:val="20"/>
          <w:szCs w:val="20"/>
        </w:rPr>
        <w:t>]</w:t>
      </w:r>
      <w:r w:rsidR="006510CF" w:rsidRPr="009F6165">
        <w:rPr>
          <w:rFonts w:asciiTheme="minorEastAsia" w:eastAsiaTheme="minorEastAsia" w:hAnsiTheme="minorEastAsia" w:hint="eastAsia"/>
          <w:sz w:val="20"/>
          <w:szCs w:val="20"/>
        </w:rPr>
        <w:t>。</w:t>
      </w:r>
      <w:proofErr w:type="spellStart"/>
      <w:r w:rsidR="006510CF" w:rsidRPr="009F6165">
        <w:rPr>
          <w:rFonts w:asciiTheme="minorEastAsia" w:eastAsiaTheme="minorEastAsia" w:hAnsiTheme="minorEastAsia" w:cstheme="majorHAnsi"/>
          <w:sz w:val="20"/>
          <w:szCs w:val="20"/>
          <w:lang w:val="en-GB"/>
        </w:rPr>
        <w:t>Hausheer</w:t>
      </w:r>
      <w:proofErr w:type="spellEnd"/>
      <w:r w:rsidR="006510CF" w:rsidRPr="009F6165">
        <w:rPr>
          <w:rFonts w:asciiTheme="minorEastAsia" w:eastAsiaTheme="minorEastAsia" w:hAnsiTheme="minorEastAsia"/>
          <w:sz w:val="20"/>
          <w:szCs w:val="20"/>
          <w:lang w:val="en-GB"/>
        </w:rPr>
        <w:t xml:space="preserve"> </w:t>
      </w:r>
      <w:r w:rsidR="006510CF" w:rsidRPr="009F6165">
        <w:rPr>
          <w:rFonts w:asciiTheme="minorEastAsia" w:eastAsiaTheme="minorEastAsia" w:hAnsiTheme="minorEastAsia" w:hint="eastAsia"/>
          <w:sz w:val="20"/>
          <w:szCs w:val="20"/>
          <w:lang w:val="en-GB"/>
        </w:rPr>
        <w:t>らにより考案された</w:t>
      </w:r>
      <w:r w:rsidR="006510CF" w:rsidRPr="009F6165">
        <w:rPr>
          <w:rFonts w:asciiTheme="minorEastAsia" w:eastAsiaTheme="minorEastAsia" w:hAnsiTheme="minorEastAsia" w:cstheme="majorHAnsi"/>
          <w:sz w:val="20"/>
          <w:szCs w:val="20"/>
          <w:lang w:val="en-GB"/>
        </w:rPr>
        <w:t xml:space="preserve">PNQ </w:t>
      </w:r>
      <w:r w:rsidR="006510CF" w:rsidRPr="009F6165">
        <w:rPr>
          <w:rFonts w:asciiTheme="minorEastAsia" w:eastAsiaTheme="minorEastAsia" w:hAnsiTheme="minorEastAsia" w:cstheme="majorHAnsi"/>
          <w:sz w:val="20"/>
          <w:szCs w:val="20"/>
        </w:rPr>
        <w:t>(Patient Neurotoxicity Questionnaire)</w:t>
      </w:r>
      <w:r w:rsidR="006510CF" w:rsidRPr="009F6165">
        <w:rPr>
          <w:rFonts w:asciiTheme="minorEastAsia" w:eastAsiaTheme="minorEastAsia" w:hAnsiTheme="minorEastAsia" w:hint="eastAsia"/>
          <w:sz w:val="20"/>
          <w:szCs w:val="20"/>
        </w:rPr>
        <w:t>はチェックシートによる患者自身の評価に基づいており、その簡便性や評価の適切性から臨床試験における</w:t>
      </w:r>
      <w:r w:rsidR="006510CF" w:rsidRPr="009F6165">
        <w:rPr>
          <w:rFonts w:asciiTheme="minorEastAsia" w:eastAsiaTheme="minorEastAsia" w:hAnsiTheme="minorEastAsia" w:cstheme="majorHAnsi"/>
          <w:sz w:val="20"/>
          <w:szCs w:val="20"/>
        </w:rPr>
        <w:t>CIPN</w:t>
      </w:r>
      <w:r w:rsidR="006510CF" w:rsidRPr="009F6165">
        <w:rPr>
          <w:rFonts w:asciiTheme="minorEastAsia" w:eastAsiaTheme="minorEastAsia" w:hAnsiTheme="minorEastAsia" w:hint="eastAsia"/>
          <w:sz w:val="20"/>
          <w:szCs w:val="20"/>
        </w:rPr>
        <w:t>の至適な評価法として</w:t>
      </w:r>
      <w:r w:rsidR="006510CF" w:rsidRPr="009F6165">
        <w:rPr>
          <w:rFonts w:asciiTheme="minorEastAsia" w:eastAsiaTheme="minorEastAsia" w:hAnsiTheme="minorEastAsia" w:cstheme="majorHAnsi"/>
          <w:sz w:val="20"/>
          <w:szCs w:val="20"/>
        </w:rPr>
        <w:t>FDA</w:t>
      </w:r>
      <w:r w:rsidR="006510CF" w:rsidRPr="009F6165">
        <w:rPr>
          <w:rFonts w:asciiTheme="minorEastAsia" w:eastAsiaTheme="minorEastAsia" w:hAnsiTheme="minorEastAsia" w:hint="eastAsia"/>
          <w:sz w:val="20"/>
          <w:szCs w:val="20"/>
        </w:rPr>
        <w:t>やわが国でも用いられてきている</w:t>
      </w:r>
      <w:r w:rsidR="00F13BC2" w:rsidRPr="009F6165">
        <w:rPr>
          <w:rFonts w:asciiTheme="minorEastAsia" w:eastAsiaTheme="minorEastAsia" w:hAnsiTheme="minorEastAsia" w:hint="eastAsia"/>
          <w:b/>
          <w:sz w:val="20"/>
          <w:szCs w:val="20"/>
        </w:rPr>
        <w:t xml:space="preserve"> </w:t>
      </w:r>
      <w:r w:rsidR="004F43C4" w:rsidRPr="009F6165">
        <w:rPr>
          <w:rFonts w:asciiTheme="minorEastAsia" w:eastAsiaTheme="minorEastAsia" w:hAnsiTheme="minorEastAsia" w:hint="eastAsia"/>
          <w:b/>
          <w:sz w:val="20"/>
          <w:szCs w:val="20"/>
        </w:rPr>
        <w:t>[</w:t>
      </w:r>
      <w:r w:rsidR="00664388" w:rsidRPr="009F6165">
        <w:rPr>
          <w:rFonts w:asciiTheme="minorEastAsia" w:eastAsiaTheme="minorEastAsia" w:hAnsiTheme="minorEastAsia" w:hint="eastAsia"/>
          <w:b/>
          <w:sz w:val="20"/>
          <w:szCs w:val="20"/>
        </w:rPr>
        <w:t>1</w:t>
      </w:r>
      <w:r w:rsidR="000861D9">
        <w:rPr>
          <w:rFonts w:asciiTheme="minorEastAsia" w:eastAsiaTheme="minorEastAsia" w:hAnsiTheme="minorEastAsia" w:hint="eastAsia"/>
          <w:b/>
          <w:sz w:val="20"/>
          <w:szCs w:val="20"/>
        </w:rPr>
        <w:t>8</w:t>
      </w:r>
      <w:r w:rsidR="00664388" w:rsidRPr="009F6165">
        <w:rPr>
          <w:rFonts w:asciiTheme="minorEastAsia" w:eastAsiaTheme="minorEastAsia" w:hAnsiTheme="minorEastAsia" w:hint="eastAsia"/>
          <w:b/>
          <w:sz w:val="20"/>
          <w:szCs w:val="20"/>
        </w:rPr>
        <w:t>-</w:t>
      </w:r>
      <w:r w:rsidR="000861D9">
        <w:rPr>
          <w:rFonts w:asciiTheme="minorEastAsia" w:eastAsiaTheme="minorEastAsia" w:hAnsiTheme="minorEastAsia" w:hint="eastAsia"/>
          <w:b/>
          <w:sz w:val="20"/>
          <w:szCs w:val="20"/>
        </w:rPr>
        <w:t>20</w:t>
      </w:r>
      <w:r w:rsidR="00137320" w:rsidRPr="009F6165">
        <w:rPr>
          <w:rFonts w:asciiTheme="minorEastAsia" w:eastAsiaTheme="minorEastAsia" w:hAnsiTheme="minorEastAsia" w:hint="eastAsia"/>
          <w:b/>
          <w:sz w:val="20"/>
          <w:szCs w:val="20"/>
        </w:rPr>
        <w:t>]</w:t>
      </w:r>
      <w:r w:rsidR="00F13BC2" w:rsidRPr="009F6165">
        <w:rPr>
          <w:rFonts w:asciiTheme="minorEastAsia" w:eastAsiaTheme="minorEastAsia" w:hAnsiTheme="minorEastAsia" w:hint="eastAsia"/>
          <w:sz w:val="20"/>
          <w:szCs w:val="20"/>
        </w:rPr>
        <w:t>。以上の理由により、</w:t>
      </w:r>
      <w:r w:rsidR="006510CF" w:rsidRPr="009F6165">
        <w:rPr>
          <w:rFonts w:asciiTheme="minorEastAsia" w:eastAsiaTheme="minorEastAsia" w:hAnsiTheme="minorEastAsia" w:hint="eastAsia"/>
          <w:sz w:val="20"/>
          <w:szCs w:val="20"/>
        </w:rPr>
        <w:t>今回の試験では</w:t>
      </w:r>
      <w:r w:rsidR="006510CF" w:rsidRPr="009F6165">
        <w:rPr>
          <w:rFonts w:asciiTheme="minorEastAsia" w:eastAsiaTheme="minorEastAsia" w:hAnsiTheme="minorEastAsia" w:cstheme="majorHAnsi"/>
          <w:sz w:val="20"/>
          <w:szCs w:val="20"/>
        </w:rPr>
        <w:t>PNQ</w:t>
      </w:r>
      <w:r w:rsidR="006510CF" w:rsidRPr="009F6165">
        <w:rPr>
          <w:rFonts w:asciiTheme="minorEastAsia" w:eastAsiaTheme="minorEastAsia" w:hAnsiTheme="minorEastAsia" w:hint="eastAsia"/>
          <w:sz w:val="20"/>
          <w:szCs w:val="20"/>
        </w:rPr>
        <w:t>による評価を用いることとした。</w:t>
      </w:r>
    </w:p>
    <w:p w:rsidR="00221528" w:rsidRDefault="00221528" w:rsidP="006510CF">
      <w:pPr>
        <w:widowControl/>
        <w:autoSpaceDE w:val="0"/>
        <w:autoSpaceDN w:val="0"/>
        <w:adjustRightInd w:val="0"/>
        <w:snapToGrid w:val="0"/>
        <w:spacing w:line="360" w:lineRule="auto"/>
        <w:jc w:val="left"/>
        <w:rPr>
          <w:rFonts w:asciiTheme="minorEastAsia" w:eastAsiaTheme="minorEastAsia" w:hAnsiTheme="minorEastAsia"/>
          <w:sz w:val="20"/>
          <w:szCs w:val="20"/>
        </w:rPr>
      </w:pPr>
    </w:p>
    <w:p w:rsidR="00221528" w:rsidRDefault="00221528" w:rsidP="006510CF">
      <w:pPr>
        <w:widowControl/>
        <w:autoSpaceDE w:val="0"/>
        <w:autoSpaceDN w:val="0"/>
        <w:adjustRightInd w:val="0"/>
        <w:snapToGrid w:val="0"/>
        <w:spacing w:line="360" w:lineRule="auto"/>
        <w:jc w:val="left"/>
        <w:rPr>
          <w:rFonts w:ascii="ＭＳ 明朝" w:hAnsi="ＭＳ 明朝"/>
          <w:b/>
          <w:bCs/>
          <w:color w:val="000000"/>
          <w:sz w:val="36"/>
          <w:szCs w:val="36"/>
        </w:rPr>
        <w:sectPr w:rsidR="00221528" w:rsidSect="001D36A0">
          <w:footerReference w:type="even" r:id="rId9"/>
          <w:footerReference w:type="default" r:id="rId10"/>
          <w:pgSz w:w="11906" w:h="16838" w:code="9"/>
          <w:pgMar w:top="1440" w:right="1080" w:bottom="1440" w:left="1080" w:header="851" w:footer="992" w:gutter="0"/>
          <w:cols w:space="425"/>
          <w:docGrid w:type="lines" w:linePitch="360"/>
        </w:sectPr>
      </w:pPr>
    </w:p>
    <w:p w:rsidR="006510CF" w:rsidRPr="0093554C" w:rsidRDefault="006510CF" w:rsidP="006510CF">
      <w:pPr>
        <w:widowControl/>
        <w:autoSpaceDE w:val="0"/>
        <w:autoSpaceDN w:val="0"/>
        <w:adjustRightInd w:val="0"/>
        <w:snapToGrid w:val="0"/>
        <w:spacing w:line="360" w:lineRule="auto"/>
        <w:jc w:val="left"/>
        <w:rPr>
          <w:rFonts w:ascii="ＭＳ 明朝" w:hAnsi="ＭＳ 明朝" w:cs="MS-PMincho"/>
          <w:color w:val="000000"/>
          <w:kern w:val="0"/>
          <w:sz w:val="22"/>
          <w:szCs w:val="22"/>
        </w:rPr>
      </w:pPr>
      <w:r w:rsidRPr="00565F7A">
        <w:rPr>
          <w:rFonts w:ascii="ＭＳ 明朝" w:hAnsi="ＭＳ 明朝" w:hint="eastAsia"/>
          <w:b/>
          <w:bCs/>
          <w:color w:val="000000"/>
          <w:sz w:val="36"/>
          <w:szCs w:val="36"/>
        </w:rPr>
        <w:lastRenderedPageBreak/>
        <w:t>2.</w:t>
      </w:r>
      <w:r w:rsidRPr="00E50F9A">
        <w:rPr>
          <w:rFonts w:ascii="ＭＳ 明朝" w:hAnsi="ＭＳ 明朝" w:hint="eastAsia"/>
          <w:b/>
          <w:bCs/>
          <w:color w:val="000000"/>
          <w:sz w:val="36"/>
          <w:szCs w:val="36"/>
        </w:rPr>
        <w:t xml:space="preserve">　</w:t>
      </w:r>
      <w:r w:rsidRPr="00067CDF">
        <w:rPr>
          <w:rFonts w:ascii="ＭＳ 明朝" w:hAnsi="ＭＳ 明朝" w:hint="eastAsia"/>
          <w:b/>
          <w:bCs/>
          <w:color w:val="000000"/>
          <w:sz w:val="36"/>
          <w:szCs w:val="36"/>
        </w:rPr>
        <w:t>対象</w:t>
      </w:r>
    </w:p>
    <w:p w:rsidR="006510CF" w:rsidRPr="00ED4EBF" w:rsidRDefault="006510CF" w:rsidP="006510CF">
      <w:pPr>
        <w:ind w:right="70"/>
        <w:rPr>
          <w:rFonts w:ascii="ＭＳ 明朝" w:hAnsi="ＭＳ 明朝"/>
          <w:b/>
          <w:bCs/>
          <w:color w:val="000000"/>
          <w:sz w:val="24"/>
        </w:rPr>
      </w:pPr>
    </w:p>
    <w:p w:rsidR="006510CF" w:rsidRPr="000151BC" w:rsidRDefault="006510CF" w:rsidP="006510CF">
      <w:pPr>
        <w:ind w:right="70"/>
        <w:rPr>
          <w:rFonts w:ascii="ＭＳ 明朝" w:hAnsi="ＭＳ 明朝"/>
          <w:b/>
          <w:bCs/>
          <w:color w:val="000000"/>
          <w:sz w:val="24"/>
        </w:rPr>
      </w:pPr>
      <w:r w:rsidRPr="00ED3B5C">
        <w:rPr>
          <w:rFonts w:ascii="ＭＳ 明朝" w:hAnsi="ＭＳ 明朝" w:hint="eastAsia"/>
          <w:b/>
          <w:bCs/>
          <w:color w:val="000000"/>
          <w:sz w:val="24"/>
        </w:rPr>
        <w:t>2-1.</w:t>
      </w:r>
      <w:r w:rsidRPr="00F43A6B">
        <w:rPr>
          <w:rFonts w:ascii="ＭＳ 明朝" w:hAnsi="ＭＳ 明朝" w:hint="eastAsia"/>
          <w:b/>
          <w:bCs/>
          <w:color w:val="000000"/>
          <w:sz w:val="24"/>
        </w:rPr>
        <w:t xml:space="preserve">　適格症例</w:t>
      </w:r>
    </w:p>
    <w:p w:rsidR="006510CF" w:rsidRDefault="006510CF" w:rsidP="00FD05DD">
      <w:pPr>
        <w:pStyle w:val="af6"/>
        <w:numPr>
          <w:ilvl w:val="0"/>
          <w:numId w:val="6"/>
        </w:numPr>
        <w:ind w:leftChars="0" w:right="840"/>
        <w:rPr>
          <w:rFonts w:ascii="ＭＳ 明朝" w:hAnsi="ＭＳ 明朝"/>
          <w:color w:val="000000"/>
          <w:sz w:val="20"/>
          <w:szCs w:val="20"/>
        </w:rPr>
      </w:pPr>
      <w:r w:rsidRPr="00C53756">
        <w:rPr>
          <w:rFonts w:ascii="ＭＳ 明朝" w:hAnsi="ＭＳ 明朝" w:hint="eastAsia"/>
          <w:color w:val="000000"/>
          <w:sz w:val="20"/>
          <w:szCs w:val="20"/>
        </w:rPr>
        <w:t>パクリタキセルを含む抗癌剤レジメンにて治療中の卵巣癌、腹膜癌、卵管癌</w:t>
      </w:r>
      <w:r w:rsidR="00970858">
        <w:rPr>
          <w:rFonts w:ascii="ＭＳ 明朝" w:hAnsi="ＭＳ 明朝" w:hint="eastAsia"/>
          <w:color w:val="000000"/>
          <w:sz w:val="20"/>
          <w:szCs w:val="20"/>
        </w:rPr>
        <w:t>、</w:t>
      </w:r>
      <w:r w:rsidR="00B571AD">
        <w:rPr>
          <w:rFonts w:ascii="ＭＳ 明朝" w:hAnsi="ＭＳ 明朝" w:hint="eastAsia"/>
          <w:color w:val="000000"/>
          <w:sz w:val="20"/>
          <w:szCs w:val="20"/>
        </w:rPr>
        <w:t>子宮頸癌、</w:t>
      </w:r>
      <w:r w:rsidR="00C53756" w:rsidRPr="00C53756">
        <w:rPr>
          <w:rFonts w:ascii="ＭＳ 明朝" w:hAnsi="ＭＳ 明朝" w:hint="eastAsia"/>
          <w:color w:val="000000"/>
          <w:sz w:val="20"/>
          <w:szCs w:val="20"/>
        </w:rPr>
        <w:t>子宮体癌患者</w:t>
      </w:r>
      <w:r w:rsidRPr="00C53756">
        <w:rPr>
          <w:rFonts w:ascii="ＭＳ 明朝" w:hAnsi="ＭＳ 明朝" w:hint="eastAsia"/>
          <w:color w:val="000000"/>
          <w:sz w:val="20"/>
          <w:szCs w:val="20"/>
        </w:rPr>
        <w:t>のうち、手または足における</w:t>
      </w:r>
      <w:r w:rsidR="002709D1">
        <w:rPr>
          <w:rFonts w:ascii="ＭＳ 明朝" w:hAnsi="ＭＳ 明朝" w:hint="eastAsia"/>
          <w:color w:val="000000"/>
          <w:sz w:val="20"/>
          <w:szCs w:val="20"/>
        </w:rPr>
        <w:t>持続する</w:t>
      </w:r>
      <w:r w:rsidRPr="00C53756">
        <w:rPr>
          <w:rFonts w:ascii="ＭＳ 明朝" w:hAnsi="ＭＳ 明朝" w:hint="eastAsia"/>
          <w:color w:val="000000"/>
          <w:sz w:val="20"/>
          <w:szCs w:val="20"/>
        </w:rPr>
        <w:t>末梢神経障害、すなわち、痺れ、疼痛などの症状を有する患者</w:t>
      </w:r>
    </w:p>
    <w:p w:rsidR="009924ED" w:rsidRPr="009924ED" w:rsidRDefault="002117CB" w:rsidP="009924ED">
      <w:pPr>
        <w:pStyle w:val="af6"/>
        <w:numPr>
          <w:ilvl w:val="0"/>
          <w:numId w:val="6"/>
        </w:numPr>
        <w:ind w:leftChars="0" w:right="840"/>
        <w:rPr>
          <w:rFonts w:ascii="ＭＳ 明朝" w:hAnsi="ＭＳ 明朝"/>
          <w:color w:val="000000"/>
          <w:sz w:val="20"/>
          <w:szCs w:val="20"/>
        </w:rPr>
      </w:pPr>
      <w:r>
        <w:rPr>
          <w:rFonts w:ascii="ＭＳ 明朝" w:hAnsi="ＭＳ 明朝" w:hint="eastAsia"/>
          <w:color w:val="000000"/>
          <w:sz w:val="20"/>
          <w:szCs w:val="20"/>
        </w:rPr>
        <w:t>本試験の治療期間中の10週間（クロスオーバー期間を含む）は、</w:t>
      </w:r>
      <w:r w:rsidR="00DB47BE">
        <w:rPr>
          <w:rFonts w:ascii="ＭＳ 明朝" w:hAnsi="ＭＳ 明朝" w:hint="eastAsia"/>
          <w:color w:val="000000"/>
          <w:sz w:val="20"/>
          <w:szCs w:val="20"/>
        </w:rPr>
        <w:t>同一レジメンでの</w:t>
      </w:r>
      <w:r>
        <w:rPr>
          <w:rFonts w:ascii="ＭＳ 明朝" w:hAnsi="ＭＳ 明朝" w:hint="eastAsia"/>
          <w:color w:val="000000"/>
          <w:sz w:val="20"/>
          <w:szCs w:val="20"/>
        </w:rPr>
        <w:t>化学療法を予定している</w:t>
      </w:r>
      <w:r w:rsidRPr="009924ED">
        <w:rPr>
          <w:rFonts w:ascii="ＭＳ 明朝" w:hAnsi="ＭＳ 明朝" w:hint="eastAsia"/>
          <w:color w:val="000000"/>
          <w:sz w:val="20"/>
          <w:szCs w:val="20"/>
        </w:rPr>
        <w:t>患者</w:t>
      </w:r>
    </w:p>
    <w:p w:rsidR="00C53756" w:rsidRDefault="00C53756" w:rsidP="00FD05DD">
      <w:pPr>
        <w:pStyle w:val="af6"/>
        <w:numPr>
          <w:ilvl w:val="0"/>
          <w:numId w:val="6"/>
        </w:numPr>
        <w:ind w:leftChars="0" w:right="840"/>
        <w:rPr>
          <w:rFonts w:ascii="ＭＳ 明朝" w:hAnsi="ＭＳ 明朝"/>
          <w:color w:val="000000"/>
          <w:sz w:val="20"/>
          <w:szCs w:val="20"/>
        </w:rPr>
      </w:pPr>
      <w:r>
        <w:rPr>
          <w:rFonts w:ascii="ＭＳ 明朝" w:hAnsi="ＭＳ 明朝" w:hint="eastAsia"/>
          <w:color w:val="000000"/>
          <w:sz w:val="20"/>
          <w:szCs w:val="20"/>
        </w:rPr>
        <w:t>文書にて同意が得られた患者</w:t>
      </w:r>
    </w:p>
    <w:p w:rsidR="00EA7AD6" w:rsidRDefault="00EA7AD6" w:rsidP="006510CF">
      <w:pPr>
        <w:ind w:right="840"/>
        <w:rPr>
          <w:rFonts w:ascii="ＭＳ 明朝" w:hAnsi="ＭＳ 明朝"/>
          <w:b/>
          <w:bCs/>
          <w:color w:val="000000"/>
          <w:sz w:val="24"/>
        </w:rPr>
      </w:pPr>
    </w:p>
    <w:p w:rsidR="006510CF" w:rsidRPr="000151BC" w:rsidRDefault="006510CF" w:rsidP="006510CF">
      <w:pPr>
        <w:ind w:right="840"/>
        <w:rPr>
          <w:rFonts w:ascii="ＭＳ 明朝" w:hAnsi="ＭＳ 明朝"/>
          <w:b/>
          <w:bCs/>
          <w:color w:val="000000"/>
          <w:sz w:val="24"/>
        </w:rPr>
      </w:pPr>
      <w:r w:rsidRPr="000151BC">
        <w:rPr>
          <w:rFonts w:ascii="ＭＳ 明朝" w:hAnsi="ＭＳ 明朝" w:hint="eastAsia"/>
          <w:b/>
          <w:bCs/>
          <w:color w:val="000000"/>
          <w:sz w:val="24"/>
        </w:rPr>
        <w:t>2-2.　除外規準</w:t>
      </w:r>
    </w:p>
    <w:p w:rsidR="0093554C" w:rsidRDefault="0093554C" w:rsidP="00FD05DD">
      <w:pPr>
        <w:pStyle w:val="af6"/>
        <w:numPr>
          <w:ilvl w:val="0"/>
          <w:numId w:val="7"/>
        </w:numPr>
        <w:ind w:leftChars="0" w:right="840"/>
        <w:rPr>
          <w:rFonts w:ascii="ＭＳ 明朝" w:hAnsi="ＭＳ 明朝"/>
          <w:color w:val="000000"/>
          <w:sz w:val="20"/>
          <w:szCs w:val="20"/>
        </w:rPr>
      </w:pPr>
      <w:r>
        <w:rPr>
          <w:rFonts w:ascii="ＭＳ 明朝" w:hAnsi="ＭＳ 明朝"/>
          <w:color w:val="000000"/>
          <w:sz w:val="20"/>
          <w:szCs w:val="20"/>
        </w:rPr>
        <w:t>P</w:t>
      </w:r>
      <w:r>
        <w:rPr>
          <w:rFonts w:ascii="ＭＳ 明朝" w:hAnsi="ＭＳ 明朝" w:hint="eastAsia"/>
          <w:color w:val="000000"/>
          <w:sz w:val="20"/>
          <w:szCs w:val="20"/>
        </w:rPr>
        <w:t>erformance Status 3、4の症例</w:t>
      </w:r>
    </w:p>
    <w:p w:rsidR="00D01777" w:rsidRPr="00AA3F48" w:rsidRDefault="00EA7AD6" w:rsidP="00AA3F48">
      <w:pPr>
        <w:pStyle w:val="af6"/>
        <w:numPr>
          <w:ilvl w:val="0"/>
          <w:numId w:val="7"/>
        </w:numPr>
        <w:ind w:leftChars="0" w:right="840"/>
        <w:rPr>
          <w:rFonts w:ascii="ＭＳ 明朝" w:hAnsi="ＭＳ 明朝"/>
          <w:color w:val="000000"/>
          <w:sz w:val="20"/>
          <w:szCs w:val="20"/>
        </w:rPr>
      </w:pPr>
      <w:r>
        <w:rPr>
          <w:rFonts w:ascii="ＭＳ 明朝" w:hAnsi="ＭＳ 明朝" w:hint="eastAsia"/>
          <w:color w:val="000000"/>
          <w:sz w:val="20"/>
          <w:szCs w:val="20"/>
        </w:rPr>
        <w:t>糖尿病性の末梢神経障害など、他の原因による末梢神経障害</w:t>
      </w:r>
      <w:r w:rsidR="002117CB">
        <w:rPr>
          <w:rFonts w:ascii="ＭＳ 明朝" w:hAnsi="ＭＳ 明朝" w:hint="eastAsia"/>
          <w:color w:val="000000"/>
          <w:sz w:val="20"/>
          <w:szCs w:val="20"/>
        </w:rPr>
        <w:t>を化学療法開始以前</w:t>
      </w:r>
      <w:r w:rsidR="00DB47BE">
        <w:rPr>
          <w:rFonts w:ascii="ＭＳ 明朝" w:hAnsi="ＭＳ 明朝" w:hint="eastAsia"/>
          <w:color w:val="000000"/>
          <w:sz w:val="20"/>
          <w:szCs w:val="20"/>
        </w:rPr>
        <w:t>から</w:t>
      </w:r>
      <w:r w:rsidR="002117CB">
        <w:rPr>
          <w:rFonts w:ascii="ＭＳ 明朝" w:hAnsi="ＭＳ 明朝" w:hint="eastAsia"/>
          <w:color w:val="000000"/>
          <w:sz w:val="20"/>
          <w:szCs w:val="20"/>
        </w:rPr>
        <w:t>明確に有する</w:t>
      </w:r>
      <w:r>
        <w:rPr>
          <w:rFonts w:ascii="ＭＳ 明朝" w:hAnsi="ＭＳ 明朝" w:hint="eastAsia"/>
          <w:color w:val="000000"/>
          <w:sz w:val="20"/>
          <w:szCs w:val="20"/>
        </w:rPr>
        <w:t>患者</w:t>
      </w:r>
    </w:p>
    <w:p w:rsidR="009924ED" w:rsidRPr="008C1A9F" w:rsidRDefault="002709D1" w:rsidP="008C1A9F">
      <w:pPr>
        <w:pStyle w:val="af6"/>
        <w:numPr>
          <w:ilvl w:val="0"/>
          <w:numId w:val="7"/>
        </w:numPr>
        <w:ind w:leftChars="0" w:right="840"/>
        <w:rPr>
          <w:rFonts w:ascii="ＭＳ 明朝" w:hAnsi="ＭＳ 明朝"/>
          <w:color w:val="000000"/>
          <w:sz w:val="20"/>
          <w:szCs w:val="20"/>
        </w:rPr>
      </w:pPr>
      <w:r>
        <w:rPr>
          <w:rFonts w:ascii="ＭＳ 明朝" w:hAnsi="ＭＳ 明朝" w:hint="eastAsia"/>
          <w:color w:val="000000"/>
          <w:sz w:val="20"/>
          <w:szCs w:val="20"/>
        </w:rPr>
        <w:t>現在治療中の化学療法レジメン以前に</w:t>
      </w:r>
      <w:r w:rsidR="00F24C99">
        <w:rPr>
          <w:rFonts w:ascii="ＭＳ 明朝" w:hAnsi="ＭＳ 明朝" w:hint="eastAsia"/>
          <w:color w:val="000000"/>
          <w:sz w:val="20"/>
          <w:szCs w:val="20"/>
        </w:rPr>
        <w:t>3</w:t>
      </w:r>
      <w:r w:rsidR="00EA7AD6">
        <w:rPr>
          <w:rFonts w:ascii="ＭＳ 明朝" w:hAnsi="ＭＳ 明朝" w:hint="eastAsia"/>
          <w:color w:val="000000"/>
          <w:sz w:val="20"/>
          <w:szCs w:val="20"/>
        </w:rPr>
        <w:t>レジメン以上の化学療法治療歴を有する患者</w:t>
      </w:r>
    </w:p>
    <w:p w:rsidR="0093554C" w:rsidRPr="0093554C" w:rsidRDefault="00530B9C" w:rsidP="00FD05DD">
      <w:pPr>
        <w:pStyle w:val="af6"/>
        <w:numPr>
          <w:ilvl w:val="0"/>
          <w:numId w:val="7"/>
        </w:numPr>
        <w:ind w:leftChars="0" w:right="840"/>
        <w:rPr>
          <w:rFonts w:ascii="ＭＳ 明朝" w:hAnsi="ＭＳ 明朝"/>
          <w:color w:val="000000"/>
          <w:sz w:val="20"/>
          <w:szCs w:val="20"/>
        </w:rPr>
      </w:pPr>
      <w:r>
        <w:rPr>
          <w:rFonts w:ascii="ＭＳ 明朝" w:hAnsi="ＭＳ 明朝" w:hint="eastAsia"/>
          <w:color w:val="000000"/>
          <w:sz w:val="20"/>
          <w:szCs w:val="20"/>
        </w:rPr>
        <w:t>20歳未満の若年者、または</w:t>
      </w:r>
      <w:r w:rsidR="00B571AD">
        <w:rPr>
          <w:rFonts w:ascii="ＭＳ 明朝" w:hAnsi="ＭＳ 明朝" w:hint="eastAsia"/>
          <w:color w:val="000000"/>
          <w:sz w:val="20"/>
          <w:szCs w:val="20"/>
        </w:rPr>
        <w:t>80</w:t>
      </w:r>
      <w:r w:rsidR="0093554C">
        <w:rPr>
          <w:rFonts w:ascii="ＭＳ 明朝" w:hAnsi="ＭＳ 明朝" w:hint="eastAsia"/>
          <w:color w:val="000000"/>
          <w:sz w:val="20"/>
          <w:szCs w:val="20"/>
        </w:rPr>
        <w:t>歳以上の高齢者</w:t>
      </w:r>
    </w:p>
    <w:p w:rsidR="00C20711" w:rsidRDefault="00C20711" w:rsidP="00FD05DD">
      <w:pPr>
        <w:pStyle w:val="af6"/>
        <w:numPr>
          <w:ilvl w:val="0"/>
          <w:numId w:val="7"/>
        </w:numPr>
        <w:ind w:leftChars="0" w:right="840"/>
        <w:rPr>
          <w:rFonts w:ascii="ＭＳ 明朝" w:hAnsi="ＭＳ 明朝"/>
          <w:color w:val="000000"/>
          <w:sz w:val="20"/>
          <w:szCs w:val="20"/>
        </w:rPr>
      </w:pPr>
      <w:r>
        <w:rPr>
          <w:rFonts w:ascii="ＭＳ 明朝" w:hAnsi="ＭＳ 明朝" w:hint="eastAsia"/>
          <w:color w:val="000000"/>
          <w:sz w:val="20"/>
          <w:szCs w:val="20"/>
        </w:rPr>
        <w:t>登録前検査時の血清クレアチニン値が施設基準上限値の1.5倍を超える患者</w:t>
      </w:r>
    </w:p>
    <w:p w:rsidR="00EA7AD6" w:rsidRPr="00BC154A" w:rsidRDefault="00C20711" w:rsidP="00FD05DD">
      <w:pPr>
        <w:pStyle w:val="af6"/>
        <w:numPr>
          <w:ilvl w:val="0"/>
          <w:numId w:val="7"/>
        </w:numPr>
        <w:ind w:leftChars="0" w:right="840"/>
        <w:rPr>
          <w:rFonts w:ascii="ＭＳ 明朝" w:hAnsi="ＭＳ 明朝"/>
          <w:color w:val="000000"/>
          <w:sz w:val="20"/>
          <w:szCs w:val="20"/>
        </w:rPr>
      </w:pPr>
      <w:r>
        <w:rPr>
          <w:rFonts w:ascii="ＭＳ 明朝" w:hAnsi="ＭＳ 明朝" w:hint="eastAsia"/>
          <w:color w:val="000000"/>
          <w:sz w:val="20"/>
          <w:szCs w:val="20"/>
        </w:rPr>
        <w:t>登録前検査時の</w:t>
      </w:r>
      <w:r w:rsidR="00BC154A">
        <w:rPr>
          <w:rFonts w:ascii="ＭＳ 明朝" w:hAnsi="ＭＳ 明朝" w:hint="eastAsia"/>
          <w:color w:val="000000"/>
          <w:sz w:val="20"/>
          <w:szCs w:val="20"/>
        </w:rPr>
        <w:t>クレアチニンクリアランス</w:t>
      </w:r>
      <w:r>
        <w:rPr>
          <w:rFonts w:ascii="ＭＳ 明朝" w:hAnsi="ＭＳ 明朝" w:hint="eastAsia"/>
          <w:color w:val="000000"/>
          <w:sz w:val="20"/>
          <w:szCs w:val="20"/>
        </w:rPr>
        <w:t>30</w:t>
      </w:r>
      <w:r w:rsidR="003A00A9">
        <w:rPr>
          <w:rFonts w:ascii="ＭＳ 明朝" w:hAnsi="ＭＳ 明朝"/>
          <w:color w:val="000000"/>
          <w:sz w:val="20"/>
          <w:szCs w:val="20"/>
        </w:rPr>
        <w:t xml:space="preserve"> </w:t>
      </w:r>
      <w:r w:rsidR="00BC154A">
        <w:rPr>
          <w:rFonts w:ascii="ＭＳ 明朝" w:hAnsi="ＭＳ 明朝" w:hint="eastAsia"/>
          <w:color w:val="000000"/>
          <w:sz w:val="20"/>
          <w:szCs w:val="20"/>
        </w:rPr>
        <w:t>m</w:t>
      </w:r>
      <w:r w:rsidR="003A00A9">
        <w:rPr>
          <w:rFonts w:ascii="ＭＳ 明朝" w:hAnsi="ＭＳ 明朝"/>
          <w:color w:val="000000"/>
          <w:sz w:val="20"/>
          <w:szCs w:val="20"/>
        </w:rPr>
        <w:t>l</w:t>
      </w:r>
      <w:r w:rsidR="00BC154A">
        <w:rPr>
          <w:rFonts w:ascii="ＭＳ 明朝" w:hAnsi="ＭＳ 明朝" w:hint="eastAsia"/>
          <w:color w:val="000000"/>
          <w:sz w:val="20"/>
          <w:szCs w:val="20"/>
        </w:rPr>
        <w:t>/</w:t>
      </w:r>
      <w:r w:rsidR="00BC154A">
        <w:rPr>
          <w:rFonts w:ascii="ＭＳ 明朝" w:hAnsi="ＭＳ 明朝"/>
          <w:color w:val="000000"/>
          <w:sz w:val="20"/>
          <w:szCs w:val="20"/>
        </w:rPr>
        <w:t>min</w:t>
      </w:r>
      <w:r w:rsidR="00BC154A">
        <w:rPr>
          <w:rFonts w:ascii="ＭＳ 明朝" w:hAnsi="ＭＳ 明朝" w:hint="eastAsia"/>
          <w:color w:val="000000"/>
          <w:sz w:val="20"/>
          <w:szCs w:val="20"/>
        </w:rPr>
        <w:t>未満の症例</w:t>
      </w:r>
    </w:p>
    <w:p w:rsidR="00EA7AD6" w:rsidRDefault="00EA7AD6" w:rsidP="00FD05DD">
      <w:pPr>
        <w:pStyle w:val="af6"/>
        <w:numPr>
          <w:ilvl w:val="0"/>
          <w:numId w:val="7"/>
        </w:numPr>
        <w:ind w:leftChars="0" w:right="840"/>
        <w:rPr>
          <w:rFonts w:ascii="ＭＳ 明朝" w:hAnsi="ＭＳ 明朝"/>
          <w:color w:val="000000"/>
          <w:sz w:val="20"/>
          <w:szCs w:val="20"/>
        </w:rPr>
      </w:pPr>
      <w:r>
        <w:rPr>
          <w:rFonts w:ascii="ＭＳ 明朝" w:hAnsi="ＭＳ 明朝" w:hint="eastAsia"/>
          <w:color w:val="000000"/>
          <w:sz w:val="20"/>
          <w:szCs w:val="20"/>
        </w:rPr>
        <w:t>重度のうっ血性心不全の患者</w:t>
      </w:r>
    </w:p>
    <w:p w:rsidR="0093554C" w:rsidRDefault="0093554C" w:rsidP="00FD05DD">
      <w:pPr>
        <w:pStyle w:val="af6"/>
        <w:numPr>
          <w:ilvl w:val="0"/>
          <w:numId w:val="7"/>
        </w:numPr>
        <w:ind w:leftChars="0" w:right="840"/>
        <w:rPr>
          <w:rFonts w:ascii="ＭＳ 明朝" w:hAnsi="ＭＳ 明朝"/>
          <w:color w:val="000000"/>
          <w:sz w:val="20"/>
          <w:szCs w:val="20"/>
        </w:rPr>
      </w:pPr>
      <w:r>
        <w:rPr>
          <w:rFonts w:ascii="ＭＳ 明朝" w:hAnsi="ＭＳ 明朝" w:hint="eastAsia"/>
          <w:color w:val="000000"/>
          <w:sz w:val="20"/>
          <w:szCs w:val="20"/>
        </w:rPr>
        <w:t>血管浮腫の既往がある患者</w:t>
      </w:r>
    </w:p>
    <w:p w:rsidR="00920BCC" w:rsidRDefault="00920BCC" w:rsidP="00FD05DD">
      <w:pPr>
        <w:pStyle w:val="af6"/>
        <w:numPr>
          <w:ilvl w:val="0"/>
          <w:numId w:val="7"/>
        </w:numPr>
        <w:ind w:leftChars="0" w:right="840"/>
        <w:rPr>
          <w:rFonts w:ascii="ＭＳ 明朝" w:hAnsi="ＭＳ 明朝"/>
          <w:color w:val="000000"/>
          <w:sz w:val="20"/>
          <w:szCs w:val="20"/>
        </w:rPr>
      </w:pPr>
      <w:r>
        <w:rPr>
          <w:rFonts w:ascii="ＭＳ 明朝" w:hAnsi="ＭＳ 明朝" w:hint="eastAsia"/>
          <w:color w:val="000000"/>
          <w:sz w:val="20"/>
          <w:szCs w:val="20"/>
        </w:rPr>
        <w:t>すでにラフチジン、プレガバリンのいずれかを</w:t>
      </w:r>
      <w:r w:rsidR="0056017E">
        <w:rPr>
          <w:rFonts w:ascii="ＭＳ 明朝" w:hAnsi="ＭＳ 明朝" w:hint="eastAsia"/>
          <w:color w:val="000000"/>
          <w:sz w:val="20"/>
          <w:szCs w:val="20"/>
        </w:rPr>
        <w:t>化学療法による末梢神経障害の治療目的で</w:t>
      </w:r>
      <w:r>
        <w:rPr>
          <w:rFonts w:ascii="ＭＳ 明朝" w:hAnsi="ＭＳ 明朝" w:hint="eastAsia"/>
          <w:color w:val="000000"/>
          <w:sz w:val="20"/>
          <w:szCs w:val="20"/>
        </w:rPr>
        <w:t>使用経験のある症例</w:t>
      </w:r>
    </w:p>
    <w:p w:rsidR="00B571AD" w:rsidRDefault="00B571AD" w:rsidP="00FD05DD">
      <w:pPr>
        <w:pStyle w:val="af6"/>
        <w:numPr>
          <w:ilvl w:val="0"/>
          <w:numId w:val="7"/>
        </w:numPr>
        <w:ind w:leftChars="0" w:right="840"/>
        <w:rPr>
          <w:rFonts w:ascii="ＭＳ 明朝" w:hAnsi="ＭＳ 明朝"/>
          <w:color w:val="000000"/>
          <w:sz w:val="20"/>
          <w:szCs w:val="20"/>
        </w:rPr>
      </w:pPr>
      <w:r>
        <w:rPr>
          <w:rFonts w:ascii="ＭＳ 明朝" w:hAnsi="ＭＳ 明朝" w:hint="eastAsia"/>
          <w:color w:val="000000"/>
          <w:sz w:val="20"/>
          <w:szCs w:val="20"/>
        </w:rPr>
        <w:t>抗けいれん薬、抗うつ薬などを内服中の患者</w:t>
      </w:r>
    </w:p>
    <w:p w:rsidR="006510CF" w:rsidRPr="0093554C" w:rsidRDefault="006510CF" w:rsidP="00FD05DD">
      <w:pPr>
        <w:pStyle w:val="af6"/>
        <w:numPr>
          <w:ilvl w:val="0"/>
          <w:numId w:val="7"/>
        </w:numPr>
        <w:ind w:leftChars="0" w:right="840"/>
        <w:rPr>
          <w:rFonts w:ascii="ＭＳ 明朝" w:hAnsi="ＭＳ 明朝"/>
          <w:color w:val="000000"/>
          <w:sz w:val="20"/>
          <w:szCs w:val="20"/>
        </w:rPr>
      </w:pPr>
      <w:r w:rsidRPr="0093554C">
        <w:rPr>
          <w:rFonts w:ascii="ＭＳ 明朝" w:hAnsi="ＭＳ 明朝" w:hint="eastAsia"/>
          <w:color w:val="000000"/>
          <w:sz w:val="20"/>
          <w:szCs w:val="20"/>
        </w:rPr>
        <w:t>その他</w:t>
      </w:r>
      <w:r w:rsidR="0093554C">
        <w:rPr>
          <w:rFonts w:ascii="ＭＳ 明朝" w:hAnsi="ＭＳ 明朝" w:hint="eastAsia"/>
          <w:color w:val="000000"/>
          <w:sz w:val="20"/>
          <w:szCs w:val="20"/>
        </w:rPr>
        <w:t>、担当医が本研究を安全に実施するのに不適当と判断した患者</w:t>
      </w:r>
    </w:p>
    <w:p w:rsidR="006510CF" w:rsidRPr="000151BC" w:rsidRDefault="006510CF" w:rsidP="006510CF">
      <w:pPr>
        <w:numPr>
          <w:ilvl w:val="0"/>
          <w:numId w:val="1"/>
        </w:numPr>
        <w:ind w:right="840"/>
        <w:rPr>
          <w:rFonts w:ascii="ＭＳ 明朝" w:hAnsi="ＭＳ 明朝"/>
          <w:b/>
          <w:bCs/>
          <w:color w:val="000000"/>
          <w:sz w:val="36"/>
          <w:szCs w:val="36"/>
        </w:rPr>
      </w:pPr>
      <w:r w:rsidRPr="000151BC">
        <w:rPr>
          <w:rFonts w:ascii="ＭＳ 明朝" w:hAnsi="ＭＳ 明朝"/>
          <w:color w:val="000000"/>
          <w:sz w:val="20"/>
          <w:szCs w:val="20"/>
        </w:rPr>
        <w:br w:type="page"/>
      </w:r>
      <w:r w:rsidRPr="000151BC">
        <w:rPr>
          <w:rFonts w:ascii="ＭＳ 明朝" w:hAnsi="ＭＳ 明朝" w:hint="eastAsia"/>
          <w:b/>
          <w:bCs/>
          <w:color w:val="000000"/>
          <w:sz w:val="36"/>
          <w:szCs w:val="36"/>
        </w:rPr>
        <w:lastRenderedPageBreak/>
        <w:t>試験計画</w:t>
      </w:r>
    </w:p>
    <w:p w:rsidR="006510CF" w:rsidRPr="000151BC" w:rsidRDefault="006510CF" w:rsidP="008B48AB">
      <w:pPr>
        <w:ind w:right="840" w:firstLineChars="100" w:firstLine="241"/>
        <w:rPr>
          <w:rFonts w:ascii="ＭＳ 明朝" w:hAnsi="ＭＳ 明朝"/>
          <w:b/>
          <w:bCs/>
          <w:color w:val="000000"/>
          <w:sz w:val="24"/>
        </w:rPr>
      </w:pPr>
    </w:p>
    <w:p w:rsidR="006510CF" w:rsidRPr="000151BC" w:rsidRDefault="006510CF" w:rsidP="008B48AB">
      <w:pPr>
        <w:ind w:right="840" w:firstLineChars="100" w:firstLine="241"/>
        <w:rPr>
          <w:rFonts w:ascii="ＭＳ 明朝" w:hAnsi="ＭＳ 明朝"/>
          <w:b/>
          <w:bCs/>
          <w:color w:val="000000"/>
          <w:sz w:val="24"/>
        </w:rPr>
      </w:pPr>
      <w:r w:rsidRPr="000151BC">
        <w:rPr>
          <w:rFonts w:ascii="ＭＳ 明朝" w:hAnsi="ＭＳ 明朝" w:hint="eastAsia"/>
          <w:b/>
          <w:bCs/>
          <w:color w:val="000000"/>
          <w:sz w:val="24"/>
        </w:rPr>
        <w:t>3-1. 試験デザイン：</w:t>
      </w:r>
    </w:p>
    <w:p w:rsidR="006510CF" w:rsidRPr="00B01B91" w:rsidRDefault="006510CF" w:rsidP="006510CF">
      <w:pPr>
        <w:ind w:right="840" w:firstLineChars="300" w:firstLine="600"/>
        <w:rPr>
          <w:rFonts w:ascii="ＭＳ 明朝" w:hAnsi="ＭＳ 明朝"/>
          <w:color w:val="000000"/>
          <w:sz w:val="20"/>
          <w:szCs w:val="20"/>
        </w:rPr>
      </w:pPr>
      <w:r w:rsidRPr="000151BC">
        <w:rPr>
          <w:rFonts w:ascii="ＭＳ 明朝" w:hAnsi="ＭＳ 明朝" w:hint="eastAsia"/>
          <w:color w:val="000000"/>
          <w:sz w:val="20"/>
          <w:szCs w:val="20"/>
        </w:rPr>
        <w:t>第II相試験</w:t>
      </w:r>
      <w:r w:rsidR="00B01B91">
        <w:rPr>
          <w:rFonts w:ascii="ＭＳ 明朝" w:hAnsi="ＭＳ 明朝" w:hint="eastAsia"/>
          <w:color w:val="000000"/>
          <w:sz w:val="20"/>
          <w:szCs w:val="20"/>
        </w:rPr>
        <w:t>(ランダム化クロスオーバー試験)</w:t>
      </w:r>
    </w:p>
    <w:p w:rsidR="006510CF" w:rsidRPr="000151BC" w:rsidRDefault="006510CF" w:rsidP="006510CF">
      <w:pPr>
        <w:ind w:right="840" w:firstLineChars="100" w:firstLine="220"/>
        <w:rPr>
          <w:rFonts w:ascii="ＭＳ 明朝" w:hAnsi="ＭＳ 明朝"/>
          <w:color w:val="000000"/>
          <w:sz w:val="22"/>
          <w:szCs w:val="22"/>
        </w:rPr>
      </w:pPr>
    </w:p>
    <w:p w:rsidR="006510CF" w:rsidRPr="000151BC" w:rsidRDefault="006510CF" w:rsidP="008B48AB">
      <w:pPr>
        <w:tabs>
          <w:tab w:val="left" w:pos="6422"/>
        </w:tabs>
        <w:ind w:right="840" w:firstLineChars="100" w:firstLine="241"/>
        <w:rPr>
          <w:rFonts w:ascii="ＭＳ 明朝" w:hAnsi="ＭＳ 明朝"/>
          <w:b/>
          <w:bCs/>
          <w:color w:val="000000"/>
          <w:sz w:val="24"/>
        </w:rPr>
      </w:pPr>
      <w:r w:rsidRPr="000151BC">
        <w:rPr>
          <w:rFonts w:ascii="ＭＳ 明朝" w:hAnsi="ＭＳ 明朝" w:hint="eastAsia"/>
          <w:b/>
          <w:bCs/>
          <w:color w:val="000000"/>
          <w:sz w:val="24"/>
        </w:rPr>
        <w:t>3-2. 評価指標（ Endpoint ）</w:t>
      </w:r>
      <w:r w:rsidR="00CE0888">
        <w:rPr>
          <w:rFonts w:ascii="ＭＳ 明朝" w:hAnsi="ＭＳ 明朝"/>
          <w:b/>
          <w:bCs/>
          <w:color w:val="000000"/>
          <w:sz w:val="24"/>
        </w:rPr>
        <w:tab/>
      </w:r>
    </w:p>
    <w:p w:rsidR="006510CF" w:rsidRPr="000151BC" w:rsidRDefault="006510CF" w:rsidP="006510CF">
      <w:pPr>
        <w:numPr>
          <w:ilvl w:val="1"/>
          <w:numId w:val="1"/>
        </w:numPr>
        <w:ind w:right="840"/>
        <w:rPr>
          <w:rFonts w:ascii="ＭＳ 明朝" w:hAnsi="ＭＳ 明朝"/>
          <w:color w:val="000000"/>
          <w:sz w:val="20"/>
          <w:szCs w:val="20"/>
        </w:rPr>
      </w:pPr>
      <w:r w:rsidRPr="000151BC">
        <w:rPr>
          <w:rFonts w:ascii="ＭＳ 明朝" w:hAnsi="ＭＳ 明朝" w:hint="eastAsia"/>
          <w:color w:val="000000"/>
          <w:sz w:val="20"/>
          <w:szCs w:val="20"/>
        </w:rPr>
        <w:t xml:space="preserve">主評価指標： Primary endpoint </w:t>
      </w:r>
    </w:p>
    <w:p w:rsidR="006510CF" w:rsidRPr="000151BC" w:rsidRDefault="006510CF" w:rsidP="006510CF">
      <w:pPr>
        <w:ind w:left="420" w:right="840"/>
        <w:rPr>
          <w:rFonts w:ascii="ＭＳ 明朝" w:hAnsi="ＭＳ 明朝"/>
          <w:color w:val="000000"/>
          <w:sz w:val="20"/>
          <w:szCs w:val="20"/>
        </w:rPr>
      </w:pPr>
      <w:r w:rsidRPr="000151BC">
        <w:rPr>
          <w:rFonts w:ascii="ＭＳ 明朝" w:hAnsi="ＭＳ 明朝" w:hint="eastAsia"/>
          <w:color w:val="000000"/>
          <w:sz w:val="20"/>
          <w:szCs w:val="20"/>
        </w:rPr>
        <w:t xml:space="preserve">       </w:t>
      </w:r>
      <w:r w:rsidR="00D01777">
        <w:rPr>
          <w:rFonts w:ascii="ＭＳ 明朝" w:hAnsi="ＭＳ 明朝" w:hint="eastAsia"/>
          <w:color w:val="000000"/>
          <w:sz w:val="20"/>
          <w:szCs w:val="20"/>
        </w:rPr>
        <w:t xml:space="preserve"> </w:t>
      </w:r>
      <w:r w:rsidRPr="000151BC">
        <w:rPr>
          <w:rFonts w:ascii="ＭＳ 明朝" w:hAnsi="ＭＳ 明朝" w:hint="eastAsia"/>
          <w:color w:val="000000"/>
          <w:sz w:val="20"/>
          <w:szCs w:val="20"/>
        </w:rPr>
        <w:t xml:space="preserve"> </w:t>
      </w:r>
      <w:r w:rsidR="00B01B91">
        <w:rPr>
          <w:rFonts w:ascii="ＭＳ 明朝" w:hAnsi="ＭＳ 明朝" w:hint="eastAsia"/>
          <w:color w:val="000000"/>
          <w:sz w:val="20"/>
          <w:szCs w:val="20"/>
        </w:rPr>
        <w:t>PNQを指標とした</w:t>
      </w:r>
      <w:r w:rsidRPr="000151BC">
        <w:rPr>
          <w:rFonts w:ascii="ＭＳ 明朝" w:hAnsi="ＭＳ 明朝" w:hint="eastAsia"/>
          <w:color w:val="000000"/>
          <w:sz w:val="20"/>
          <w:szCs w:val="20"/>
        </w:rPr>
        <w:t xml:space="preserve">奏効率　</w:t>
      </w:r>
    </w:p>
    <w:p w:rsidR="006510CF" w:rsidRPr="000151BC" w:rsidRDefault="006510CF" w:rsidP="006510CF">
      <w:pPr>
        <w:numPr>
          <w:ilvl w:val="1"/>
          <w:numId w:val="1"/>
        </w:numPr>
        <w:ind w:right="840"/>
        <w:rPr>
          <w:rFonts w:ascii="ＭＳ 明朝" w:hAnsi="ＭＳ 明朝"/>
          <w:color w:val="000000"/>
          <w:sz w:val="20"/>
          <w:szCs w:val="20"/>
        </w:rPr>
      </w:pPr>
      <w:r w:rsidRPr="000151BC">
        <w:rPr>
          <w:rFonts w:ascii="ＭＳ 明朝" w:hAnsi="ＭＳ 明朝" w:hint="eastAsia"/>
          <w:color w:val="000000"/>
          <w:sz w:val="20"/>
          <w:szCs w:val="20"/>
        </w:rPr>
        <w:t>副評価指標：Secondary endpoints</w:t>
      </w:r>
    </w:p>
    <w:p w:rsidR="00D01777" w:rsidRDefault="006510CF" w:rsidP="00D01777">
      <w:pPr>
        <w:ind w:leftChars="200" w:left="420" w:right="840" w:firstLineChars="100" w:firstLine="200"/>
        <w:rPr>
          <w:rFonts w:ascii="ＭＳ 明朝" w:hAnsi="ＭＳ 明朝"/>
          <w:color w:val="000000"/>
          <w:sz w:val="20"/>
          <w:szCs w:val="20"/>
        </w:rPr>
      </w:pPr>
      <w:r w:rsidRPr="000151BC">
        <w:rPr>
          <w:rFonts w:ascii="ＭＳ 明朝" w:hAnsi="ＭＳ 明朝" w:hint="eastAsia"/>
          <w:color w:val="000000"/>
          <w:sz w:val="20"/>
          <w:szCs w:val="20"/>
        </w:rPr>
        <w:t xml:space="preserve">      </w:t>
      </w:r>
      <w:r w:rsidR="00D01777">
        <w:rPr>
          <w:rFonts w:ascii="ＭＳ 明朝" w:hAnsi="ＭＳ 明朝" w:hint="eastAsia"/>
          <w:color w:val="000000"/>
          <w:sz w:val="20"/>
          <w:szCs w:val="20"/>
        </w:rPr>
        <w:t xml:space="preserve"> </w:t>
      </w:r>
      <w:r w:rsidRPr="000151BC">
        <w:rPr>
          <w:rFonts w:ascii="ＭＳ 明朝" w:hAnsi="ＭＳ 明朝" w:hint="eastAsia"/>
          <w:color w:val="000000"/>
          <w:sz w:val="20"/>
          <w:szCs w:val="20"/>
        </w:rPr>
        <w:t>認容性　（Feasibility）</w:t>
      </w:r>
    </w:p>
    <w:p w:rsidR="006510CF" w:rsidRDefault="006510CF" w:rsidP="00D01777">
      <w:pPr>
        <w:ind w:leftChars="600" w:left="1260" w:rightChars="400" w:right="840"/>
        <w:rPr>
          <w:rFonts w:ascii="ＭＳ 明朝" w:hAnsi="ＭＳ 明朝"/>
          <w:color w:val="000000"/>
          <w:sz w:val="20"/>
          <w:szCs w:val="20"/>
        </w:rPr>
      </w:pPr>
      <w:r w:rsidRPr="00D01777">
        <w:rPr>
          <w:rFonts w:ascii="ＭＳ 明朝" w:hAnsi="ＭＳ 明朝" w:hint="eastAsia"/>
          <w:color w:val="000000"/>
          <w:sz w:val="20"/>
          <w:szCs w:val="20"/>
        </w:rPr>
        <w:t xml:space="preserve">有害事象　</w:t>
      </w:r>
      <w:r w:rsidRPr="00D01777">
        <w:rPr>
          <w:rFonts w:ascii="ＭＳ 明朝" w:hAnsi="ＭＳ 明朝"/>
          <w:color w:val="000000"/>
          <w:sz w:val="20"/>
          <w:szCs w:val="20"/>
        </w:rPr>
        <w:t>（adverse effects）</w:t>
      </w:r>
    </w:p>
    <w:p w:rsidR="00D01777" w:rsidRDefault="00D01777" w:rsidP="00D01777">
      <w:pPr>
        <w:ind w:leftChars="600" w:left="1260" w:rightChars="400" w:right="840"/>
        <w:rPr>
          <w:rFonts w:ascii="ＭＳ 明朝" w:hAnsi="ＭＳ 明朝"/>
          <w:color w:val="000000"/>
          <w:sz w:val="20"/>
          <w:szCs w:val="20"/>
        </w:rPr>
      </w:pPr>
      <w:r>
        <w:rPr>
          <w:rFonts w:ascii="ＭＳ 明朝" w:hAnsi="ＭＳ 明朝" w:hint="eastAsia"/>
          <w:color w:val="000000"/>
          <w:sz w:val="20"/>
          <w:szCs w:val="20"/>
        </w:rPr>
        <w:t>NCI-</w:t>
      </w:r>
      <w:r w:rsidR="00DB7703">
        <w:rPr>
          <w:rFonts w:ascii="ＭＳ 明朝" w:hAnsi="ＭＳ 明朝" w:hint="eastAsia"/>
          <w:color w:val="000000"/>
          <w:sz w:val="20"/>
          <w:szCs w:val="20"/>
        </w:rPr>
        <w:t>C</w:t>
      </w:r>
      <w:r>
        <w:rPr>
          <w:rFonts w:ascii="ＭＳ 明朝" w:hAnsi="ＭＳ 明朝" w:hint="eastAsia"/>
          <w:color w:val="000000"/>
          <w:sz w:val="20"/>
          <w:szCs w:val="20"/>
        </w:rPr>
        <w:t>TCを指標とした奏効率</w:t>
      </w:r>
    </w:p>
    <w:p w:rsidR="0056017E" w:rsidRPr="00D01777" w:rsidRDefault="0056017E" w:rsidP="00D01777">
      <w:pPr>
        <w:ind w:leftChars="600" w:left="1260" w:rightChars="400" w:right="840"/>
        <w:rPr>
          <w:rFonts w:ascii="ＭＳ 明朝" w:hAnsi="ＭＳ 明朝"/>
          <w:color w:val="000000"/>
          <w:sz w:val="20"/>
          <w:szCs w:val="20"/>
        </w:rPr>
      </w:pPr>
      <w:r>
        <w:rPr>
          <w:rFonts w:ascii="ＭＳ 明朝" w:hAnsi="ＭＳ 明朝" w:hint="eastAsia"/>
          <w:color w:val="000000"/>
          <w:sz w:val="20"/>
          <w:szCs w:val="20"/>
        </w:rPr>
        <w:t>クロスオーバー時の</w:t>
      </w:r>
      <w:r>
        <w:rPr>
          <w:rFonts w:ascii="ＭＳ 明朝" w:hAnsi="ＭＳ 明朝"/>
          <w:color w:val="000000"/>
          <w:sz w:val="20"/>
          <w:szCs w:val="20"/>
        </w:rPr>
        <w:t>PNQ</w:t>
      </w:r>
      <w:r>
        <w:rPr>
          <w:rFonts w:ascii="ＭＳ 明朝" w:hAnsi="ＭＳ 明朝" w:hint="eastAsia"/>
          <w:color w:val="000000"/>
          <w:sz w:val="20"/>
          <w:szCs w:val="20"/>
        </w:rPr>
        <w:t>を指標とした</w:t>
      </w:r>
      <w:r w:rsidRPr="000151BC">
        <w:rPr>
          <w:rFonts w:ascii="ＭＳ 明朝" w:hAnsi="ＭＳ 明朝" w:hint="eastAsia"/>
          <w:color w:val="000000"/>
          <w:sz w:val="20"/>
          <w:szCs w:val="20"/>
        </w:rPr>
        <w:t>奏効率</w:t>
      </w:r>
      <w:r>
        <w:rPr>
          <w:rFonts w:ascii="ＭＳ 明朝" w:hAnsi="ＭＳ 明朝" w:hint="eastAsia"/>
          <w:color w:val="000000"/>
          <w:sz w:val="20"/>
          <w:szCs w:val="20"/>
        </w:rPr>
        <w:t>、</w:t>
      </w:r>
      <w:r w:rsidRPr="000151BC">
        <w:rPr>
          <w:rFonts w:ascii="ＭＳ 明朝" w:hAnsi="ＭＳ 明朝" w:hint="eastAsia"/>
          <w:color w:val="000000"/>
          <w:sz w:val="20"/>
          <w:szCs w:val="20"/>
        </w:rPr>
        <w:t>認容性、</w:t>
      </w:r>
      <w:r>
        <w:rPr>
          <w:rFonts w:ascii="ＭＳ 明朝" w:hAnsi="ＭＳ 明朝" w:hint="eastAsia"/>
          <w:color w:val="000000"/>
          <w:sz w:val="20"/>
          <w:szCs w:val="20"/>
        </w:rPr>
        <w:t>有害事象、</w:t>
      </w:r>
      <w:r>
        <w:rPr>
          <w:rFonts w:ascii="ＭＳ 明朝" w:hAnsi="ＭＳ 明朝"/>
          <w:color w:val="000000"/>
          <w:sz w:val="20"/>
          <w:szCs w:val="20"/>
        </w:rPr>
        <w:t>NCI-CTC</w:t>
      </w:r>
      <w:r>
        <w:rPr>
          <w:rFonts w:ascii="ＭＳ 明朝" w:hAnsi="ＭＳ 明朝" w:hint="eastAsia"/>
          <w:color w:val="000000"/>
          <w:sz w:val="20"/>
          <w:szCs w:val="20"/>
        </w:rPr>
        <w:t>を指標とした奏効率</w:t>
      </w:r>
    </w:p>
    <w:p w:rsidR="006510CF" w:rsidRPr="000151BC" w:rsidRDefault="006510CF" w:rsidP="006510CF">
      <w:pPr>
        <w:ind w:right="840"/>
        <w:rPr>
          <w:rFonts w:ascii="ＭＳ 明朝" w:hAnsi="ＭＳ 明朝"/>
          <w:color w:val="000000"/>
          <w:sz w:val="22"/>
          <w:szCs w:val="22"/>
        </w:rPr>
      </w:pPr>
    </w:p>
    <w:p w:rsidR="006510CF" w:rsidRPr="000151BC" w:rsidRDefault="006510CF" w:rsidP="008B48AB">
      <w:pPr>
        <w:ind w:right="840" w:firstLineChars="100" w:firstLine="241"/>
        <w:rPr>
          <w:rFonts w:ascii="ＭＳ 明朝" w:hAnsi="ＭＳ 明朝"/>
          <w:b/>
          <w:bCs/>
          <w:color w:val="000000"/>
          <w:sz w:val="24"/>
        </w:rPr>
      </w:pPr>
      <w:r w:rsidRPr="000151BC">
        <w:rPr>
          <w:rFonts w:ascii="ＭＳ 明朝" w:hAnsi="ＭＳ 明朝" w:hint="eastAsia"/>
          <w:b/>
          <w:bCs/>
          <w:color w:val="000000"/>
          <w:sz w:val="24"/>
        </w:rPr>
        <w:t>3-3. 評価指標（ Endpoint ）の設定根拠</w:t>
      </w:r>
    </w:p>
    <w:p w:rsidR="006510CF" w:rsidRPr="00545977" w:rsidRDefault="006510CF" w:rsidP="006510CF">
      <w:pPr>
        <w:ind w:leftChars="105" w:left="220" w:right="840"/>
        <w:rPr>
          <w:rFonts w:ascii="ＭＳ 明朝" w:hAnsi="ＭＳ 明朝"/>
          <w:sz w:val="20"/>
          <w:szCs w:val="20"/>
        </w:rPr>
      </w:pPr>
      <w:r w:rsidRPr="000151BC">
        <w:rPr>
          <w:rFonts w:ascii="ＭＳ 明朝" w:hAnsi="ＭＳ 明朝" w:hint="eastAsia"/>
          <w:color w:val="000000"/>
          <w:sz w:val="22"/>
          <w:szCs w:val="22"/>
        </w:rPr>
        <w:t xml:space="preserve">　</w:t>
      </w:r>
      <w:r w:rsidRPr="000151BC">
        <w:rPr>
          <w:rFonts w:ascii="ＭＳ 明朝" w:hAnsi="ＭＳ 明朝" w:hint="eastAsia"/>
          <w:color w:val="000000"/>
          <w:sz w:val="20"/>
          <w:szCs w:val="20"/>
        </w:rPr>
        <w:t>主評価指標Primary endpoint</w:t>
      </w:r>
      <w:r w:rsidR="00B571AD">
        <w:rPr>
          <w:rFonts w:ascii="ＭＳ 明朝" w:hAnsi="ＭＳ 明朝" w:hint="eastAsia"/>
          <w:color w:val="000000"/>
          <w:sz w:val="20"/>
          <w:szCs w:val="20"/>
        </w:rPr>
        <w:t>は、</w:t>
      </w:r>
      <w:r w:rsidR="00DB7703">
        <w:rPr>
          <w:rFonts w:ascii="ＭＳ 明朝" w:hAnsi="ＭＳ 明朝" w:hint="eastAsia"/>
          <w:color w:val="000000"/>
          <w:sz w:val="20"/>
          <w:szCs w:val="20"/>
        </w:rPr>
        <w:t>PNQを指標とした</w:t>
      </w:r>
      <w:r w:rsidRPr="000151BC">
        <w:rPr>
          <w:rFonts w:ascii="ＭＳ 明朝" w:hAnsi="ＭＳ 明朝" w:hint="eastAsia"/>
          <w:color w:val="000000"/>
          <w:sz w:val="20"/>
          <w:szCs w:val="20"/>
        </w:rPr>
        <w:t>奏効率</w:t>
      </w:r>
      <w:r w:rsidR="00B571AD">
        <w:rPr>
          <w:rFonts w:ascii="ＭＳ 明朝" w:hAnsi="ＭＳ 明朝" w:hint="eastAsia"/>
          <w:color w:val="000000"/>
          <w:sz w:val="20"/>
          <w:szCs w:val="20"/>
        </w:rPr>
        <w:t>（一次治療時の各群における有効以上の割合）</w:t>
      </w:r>
      <w:r w:rsidRPr="000151BC">
        <w:rPr>
          <w:rFonts w:ascii="ＭＳ 明朝" w:hAnsi="ＭＳ 明朝" w:hint="eastAsia"/>
          <w:color w:val="000000"/>
          <w:sz w:val="20"/>
          <w:szCs w:val="20"/>
        </w:rPr>
        <w:t>、副評価指標Secondary endpoints</w:t>
      </w:r>
      <w:r w:rsidR="00B571AD">
        <w:rPr>
          <w:rFonts w:ascii="ＭＳ 明朝" w:hAnsi="ＭＳ 明朝" w:hint="eastAsia"/>
          <w:color w:val="000000"/>
          <w:sz w:val="20"/>
          <w:szCs w:val="20"/>
        </w:rPr>
        <w:t>は、一次治療時の各群における</w:t>
      </w:r>
      <w:r w:rsidRPr="000151BC">
        <w:rPr>
          <w:rFonts w:ascii="ＭＳ 明朝" w:hAnsi="ＭＳ 明朝" w:hint="eastAsia"/>
          <w:color w:val="000000"/>
          <w:sz w:val="20"/>
          <w:szCs w:val="20"/>
        </w:rPr>
        <w:t>認容性、</w:t>
      </w:r>
      <w:r w:rsidR="00920BCC">
        <w:rPr>
          <w:rFonts w:ascii="ＭＳ 明朝" w:hAnsi="ＭＳ 明朝" w:hint="eastAsia"/>
          <w:color w:val="000000"/>
          <w:sz w:val="20"/>
          <w:szCs w:val="20"/>
        </w:rPr>
        <w:t>有害事象</w:t>
      </w:r>
      <w:r w:rsidR="00DB7703">
        <w:rPr>
          <w:rFonts w:ascii="ＭＳ 明朝" w:hAnsi="ＭＳ 明朝" w:hint="eastAsia"/>
          <w:color w:val="000000"/>
          <w:sz w:val="20"/>
          <w:szCs w:val="20"/>
        </w:rPr>
        <w:t>、NCI-CTCを指標とした奏効率</w:t>
      </w:r>
      <w:r w:rsidR="00B571AD">
        <w:rPr>
          <w:rFonts w:ascii="ＭＳ 明朝" w:hAnsi="ＭＳ 明朝" w:hint="eastAsia"/>
          <w:color w:val="000000"/>
          <w:sz w:val="20"/>
          <w:szCs w:val="20"/>
        </w:rPr>
        <w:t>、クロスオーバー時の</w:t>
      </w:r>
      <w:r w:rsidR="00B571AD">
        <w:rPr>
          <w:rFonts w:ascii="ＭＳ 明朝" w:hAnsi="ＭＳ 明朝"/>
          <w:color w:val="000000"/>
          <w:sz w:val="20"/>
          <w:szCs w:val="20"/>
        </w:rPr>
        <w:t>PNQ</w:t>
      </w:r>
      <w:r w:rsidR="00B571AD">
        <w:rPr>
          <w:rFonts w:ascii="ＭＳ 明朝" w:hAnsi="ＭＳ 明朝" w:hint="eastAsia"/>
          <w:color w:val="000000"/>
          <w:sz w:val="20"/>
          <w:szCs w:val="20"/>
        </w:rPr>
        <w:t>を指標とした</w:t>
      </w:r>
      <w:r w:rsidR="00B571AD" w:rsidRPr="000151BC">
        <w:rPr>
          <w:rFonts w:ascii="ＭＳ 明朝" w:hAnsi="ＭＳ 明朝" w:hint="eastAsia"/>
          <w:color w:val="000000"/>
          <w:sz w:val="20"/>
          <w:szCs w:val="20"/>
        </w:rPr>
        <w:t>奏効率</w:t>
      </w:r>
      <w:r w:rsidR="00B571AD">
        <w:rPr>
          <w:rFonts w:ascii="ＭＳ 明朝" w:hAnsi="ＭＳ 明朝" w:hint="eastAsia"/>
          <w:color w:val="000000"/>
          <w:sz w:val="20"/>
          <w:szCs w:val="20"/>
        </w:rPr>
        <w:t>、</w:t>
      </w:r>
      <w:r w:rsidR="00B571AD" w:rsidRPr="000151BC">
        <w:rPr>
          <w:rFonts w:ascii="ＭＳ 明朝" w:hAnsi="ＭＳ 明朝" w:hint="eastAsia"/>
          <w:color w:val="000000"/>
          <w:sz w:val="20"/>
          <w:szCs w:val="20"/>
        </w:rPr>
        <w:t>認容性、</w:t>
      </w:r>
      <w:r w:rsidR="00B571AD">
        <w:rPr>
          <w:rFonts w:ascii="ＭＳ 明朝" w:hAnsi="ＭＳ 明朝" w:hint="eastAsia"/>
          <w:color w:val="000000"/>
          <w:sz w:val="20"/>
          <w:szCs w:val="20"/>
        </w:rPr>
        <w:t>有害事象、</w:t>
      </w:r>
      <w:r w:rsidR="00B571AD">
        <w:rPr>
          <w:rFonts w:ascii="ＭＳ 明朝" w:hAnsi="ＭＳ 明朝"/>
          <w:color w:val="000000"/>
          <w:sz w:val="20"/>
          <w:szCs w:val="20"/>
        </w:rPr>
        <w:t>NCI-CTC</w:t>
      </w:r>
      <w:r w:rsidR="00B571AD">
        <w:rPr>
          <w:rFonts w:ascii="ＭＳ 明朝" w:hAnsi="ＭＳ 明朝" w:hint="eastAsia"/>
          <w:color w:val="000000"/>
          <w:sz w:val="20"/>
          <w:szCs w:val="20"/>
        </w:rPr>
        <w:t>を指標とした奏効率</w:t>
      </w:r>
      <w:r w:rsidRPr="000151BC">
        <w:rPr>
          <w:rFonts w:ascii="ＭＳ 明朝" w:hAnsi="ＭＳ 明朝" w:hint="eastAsia"/>
          <w:color w:val="000000"/>
          <w:sz w:val="20"/>
          <w:szCs w:val="20"/>
        </w:rPr>
        <w:t>とした。</w:t>
      </w:r>
      <w:r w:rsidR="005C2324">
        <w:rPr>
          <w:rFonts w:ascii="ＭＳ 明朝" w:hAnsi="ＭＳ 明朝" w:hint="eastAsia"/>
          <w:color w:val="000000"/>
          <w:sz w:val="20"/>
          <w:szCs w:val="20"/>
        </w:rPr>
        <w:t>これらの指標をもとに、ラフチジン、プレガバリン、それぞれの有効性と安全性を評価、比較する。</w:t>
      </w:r>
      <w:r w:rsidR="00A12229" w:rsidRPr="00545977">
        <w:rPr>
          <w:rFonts w:ascii="ＭＳ 明朝" w:hAnsi="ＭＳ 明朝" w:hint="eastAsia"/>
          <w:sz w:val="20"/>
          <w:szCs w:val="20"/>
        </w:rPr>
        <w:t>尚、本試験は第II相試験であり、ラフチジン、プレガバリン</w:t>
      </w:r>
      <w:r w:rsidR="0031664C" w:rsidRPr="00545977">
        <w:rPr>
          <w:rFonts w:ascii="ＭＳ 明朝" w:hAnsi="ＭＳ 明朝" w:hint="eastAsia"/>
          <w:sz w:val="20"/>
          <w:szCs w:val="20"/>
        </w:rPr>
        <w:t>の</w:t>
      </w:r>
      <w:r w:rsidR="00A12229" w:rsidRPr="00545977">
        <w:rPr>
          <w:rFonts w:ascii="ＭＳ 明朝" w:hAnsi="ＭＳ 明朝" w:hint="eastAsia"/>
          <w:sz w:val="20"/>
          <w:szCs w:val="20"/>
        </w:rPr>
        <w:t>どちらかの優位性の決定を目的とするものではない。</w:t>
      </w:r>
    </w:p>
    <w:p w:rsidR="006510CF" w:rsidRPr="000151BC" w:rsidRDefault="006510CF" w:rsidP="006510CF">
      <w:pPr>
        <w:ind w:leftChars="105" w:left="220" w:right="840"/>
        <w:rPr>
          <w:rFonts w:ascii="ＭＳ 明朝" w:hAnsi="ＭＳ 明朝"/>
          <w:color w:val="000000"/>
          <w:sz w:val="22"/>
          <w:szCs w:val="22"/>
        </w:rPr>
      </w:pPr>
    </w:p>
    <w:p w:rsidR="006510CF" w:rsidRPr="000151BC" w:rsidRDefault="006510CF" w:rsidP="006510CF">
      <w:pPr>
        <w:ind w:leftChars="105" w:left="220" w:right="840"/>
        <w:rPr>
          <w:rFonts w:ascii="ＭＳ 明朝" w:hAnsi="ＭＳ 明朝"/>
          <w:b/>
          <w:bCs/>
          <w:color w:val="000000"/>
          <w:sz w:val="24"/>
        </w:rPr>
      </w:pPr>
      <w:r w:rsidRPr="000151BC">
        <w:rPr>
          <w:rFonts w:ascii="ＭＳ 明朝" w:hAnsi="ＭＳ 明朝" w:hint="eastAsia"/>
          <w:b/>
          <w:bCs/>
          <w:color w:val="000000"/>
          <w:sz w:val="24"/>
        </w:rPr>
        <w:t>3-4. 予定登録症例数および症例集積期間</w:t>
      </w:r>
    </w:p>
    <w:p w:rsidR="006510CF" w:rsidRPr="000151BC" w:rsidRDefault="006510CF" w:rsidP="006510CF">
      <w:pPr>
        <w:ind w:leftChars="105" w:left="220" w:right="840"/>
        <w:rPr>
          <w:rFonts w:ascii="ＭＳ 明朝" w:hAnsi="ＭＳ 明朝"/>
          <w:color w:val="000000"/>
          <w:sz w:val="20"/>
          <w:szCs w:val="20"/>
        </w:rPr>
      </w:pPr>
      <w:r w:rsidRPr="000151BC">
        <w:rPr>
          <w:rFonts w:ascii="ＭＳ 明朝" w:hAnsi="ＭＳ 明朝" w:hint="eastAsia"/>
          <w:color w:val="000000"/>
          <w:sz w:val="22"/>
          <w:szCs w:val="22"/>
        </w:rPr>
        <w:t xml:space="preserve">　</w:t>
      </w:r>
      <w:r w:rsidRPr="000151BC">
        <w:rPr>
          <w:rFonts w:ascii="ＭＳ 明朝" w:hAnsi="ＭＳ 明朝" w:hint="eastAsia"/>
          <w:color w:val="000000"/>
          <w:sz w:val="20"/>
          <w:szCs w:val="20"/>
        </w:rPr>
        <w:t>予定登録症例数；</w:t>
      </w:r>
      <w:r w:rsidRPr="000151BC" w:rsidDel="004253D9">
        <w:rPr>
          <w:rFonts w:ascii="ＭＳ 明朝" w:hAnsi="ＭＳ 明朝" w:hint="eastAsia"/>
          <w:color w:val="000000"/>
          <w:sz w:val="20"/>
          <w:szCs w:val="20"/>
        </w:rPr>
        <w:t xml:space="preserve"> </w:t>
      </w:r>
      <w:r w:rsidR="00DD18AA">
        <w:rPr>
          <w:rFonts w:ascii="ＭＳ 明朝" w:hAnsi="ＭＳ 明朝" w:hint="eastAsia"/>
          <w:color w:val="000000"/>
          <w:sz w:val="20"/>
          <w:szCs w:val="20"/>
        </w:rPr>
        <w:t>80</w:t>
      </w:r>
      <w:r w:rsidR="00920BCC">
        <w:rPr>
          <w:rFonts w:ascii="ＭＳ 明朝" w:hAnsi="ＭＳ 明朝" w:hint="eastAsia"/>
          <w:color w:val="000000"/>
          <w:sz w:val="20"/>
          <w:szCs w:val="20"/>
        </w:rPr>
        <w:t>例（各群</w:t>
      </w:r>
      <w:r w:rsidR="00DD18AA">
        <w:rPr>
          <w:rFonts w:ascii="ＭＳ 明朝" w:hAnsi="ＭＳ 明朝" w:hint="eastAsia"/>
          <w:color w:val="000000"/>
          <w:sz w:val="20"/>
          <w:szCs w:val="20"/>
        </w:rPr>
        <w:t>40</w:t>
      </w:r>
      <w:r w:rsidR="00920BCC">
        <w:rPr>
          <w:rFonts w:ascii="ＭＳ 明朝" w:hAnsi="ＭＳ 明朝" w:hint="eastAsia"/>
          <w:color w:val="000000"/>
          <w:sz w:val="20"/>
          <w:szCs w:val="20"/>
        </w:rPr>
        <w:t>例）</w:t>
      </w:r>
    </w:p>
    <w:p w:rsidR="00A01C83" w:rsidRDefault="006510CF" w:rsidP="006510CF">
      <w:pPr>
        <w:ind w:leftChars="105" w:left="220" w:right="840"/>
        <w:rPr>
          <w:rFonts w:ascii="ＭＳ 明朝" w:hAnsi="ＭＳ 明朝"/>
          <w:color w:val="000000"/>
          <w:sz w:val="20"/>
          <w:szCs w:val="20"/>
        </w:rPr>
      </w:pPr>
      <w:r w:rsidRPr="000151BC">
        <w:rPr>
          <w:rFonts w:ascii="ＭＳ 明朝" w:hAnsi="ＭＳ 明朝" w:hint="eastAsia"/>
          <w:color w:val="000000"/>
          <w:sz w:val="20"/>
          <w:szCs w:val="20"/>
        </w:rPr>
        <w:t xml:space="preserve">　集積期間；</w:t>
      </w:r>
      <w:r w:rsidRPr="00C76B10">
        <w:rPr>
          <w:rFonts w:ascii="ＭＳ 明朝" w:hAnsi="ＭＳ 明朝" w:hint="eastAsia"/>
          <w:sz w:val="20"/>
          <w:szCs w:val="20"/>
        </w:rPr>
        <w:t>平成</w:t>
      </w:r>
      <w:r w:rsidR="00920BCC" w:rsidRPr="00C76B10">
        <w:rPr>
          <w:rFonts w:ascii="ＭＳ 明朝" w:hAnsi="ＭＳ 明朝" w:hint="eastAsia"/>
          <w:sz w:val="20"/>
          <w:szCs w:val="20"/>
        </w:rPr>
        <w:t>25</w:t>
      </w:r>
      <w:r w:rsidRPr="00C76B10">
        <w:rPr>
          <w:rFonts w:ascii="ＭＳ 明朝" w:hAnsi="ＭＳ 明朝" w:hint="eastAsia"/>
          <w:sz w:val="20"/>
          <w:szCs w:val="20"/>
        </w:rPr>
        <w:t>年</w:t>
      </w:r>
      <w:r w:rsidR="00AB1956" w:rsidRPr="00C76B10">
        <w:rPr>
          <w:rFonts w:ascii="ＭＳ 明朝" w:hAnsi="ＭＳ 明朝" w:hint="eastAsia"/>
          <w:sz w:val="20"/>
          <w:szCs w:val="20"/>
        </w:rPr>
        <w:t>11</w:t>
      </w:r>
      <w:r w:rsidRPr="00C76B10">
        <w:rPr>
          <w:rFonts w:ascii="ＭＳ 明朝" w:hAnsi="ＭＳ 明朝" w:hint="eastAsia"/>
          <w:sz w:val="20"/>
          <w:szCs w:val="20"/>
        </w:rPr>
        <w:t xml:space="preserve">月 </w:t>
      </w:r>
      <w:r w:rsidR="00AB1956" w:rsidRPr="00C76B10">
        <w:rPr>
          <w:rFonts w:ascii="ＭＳ 明朝" w:hAnsi="ＭＳ 明朝" w:hint="eastAsia"/>
          <w:sz w:val="20"/>
          <w:szCs w:val="20"/>
        </w:rPr>
        <w:t>1</w:t>
      </w:r>
      <w:r w:rsidRPr="00C76B10">
        <w:rPr>
          <w:rFonts w:ascii="ＭＳ 明朝" w:hAnsi="ＭＳ 明朝" w:hint="eastAsia"/>
          <w:sz w:val="20"/>
          <w:szCs w:val="20"/>
        </w:rPr>
        <w:t xml:space="preserve"> 日から平成2</w:t>
      </w:r>
      <w:r w:rsidR="00920BCC" w:rsidRPr="00C76B10">
        <w:rPr>
          <w:rFonts w:ascii="ＭＳ 明朝" w:hAnsi="ＭＳ 明朝" w:hint="eastAsia"/>
          <w:sz w:val="20"/>
          <w:szCs w:val="20"/>
        </w:rPr>
        <w:t>5</w:t>
      </w:r>
      <w:r w:rsidRPr="00C76B10">
        <w:rPr>
          <w:rFonts w:ascii="ＭＳ 明朝" w:hAnsi="ＭＳ 明朝" w:hint="eastAsia"/>
          <w:sz w:val="20"/>
          <w:szCs w:val="20"/>
        </w:rPr>
        <w:t>年</w:t>
      </w:r>
      <w:r w:rsidR="00AB1956" w:rsidRPr="00C76B10">
        <w:rPr>
          <w:rFonts w:ascii="ＭＳ 明朝" w:hAnsi="ＭＳ 明朝" w:hint="eastAsia"/>
          <w:sz w:val="20"/>
          <w:szCs w:val="20"/>
        </w:rPr>
        <w:t>10</w:t>
      </w:r>
      <w:r w:rsidRPr="00C76B10">
        <w:rPr>
          <w:rFonts w:ascii="ＭＳ 明朝" w:hAnsi="ＭＳ 明朝" w:hint="eastAsia"/>
          <w:sz w:val="20"/>
          <w:szCs w:val="20"/>
        </w:rPr>
        <w:t>月</w:t>
      </w:r>
      <w:r w:rsidR="00AB1956" w:rsidRPr="00C76B10">
        <w:rPr>
          <w:rFonts w:ascii="ＭＳ 明朝" w:hAnsi="ＭＳ 明朝" w:hint="eastAsia"/>
          <w:sz w:val="20"/>
          <w:szCs w:val="20"/>
        </w:rPr>
        <w:t>31</w:t>
      </w:r>
      <w:r w:rsidRPr="00C76B10">
        <w:rPr>
          <w:rFonts w:ascii="ＭＳ 明朝" w:hAnsi="ＭＳ 明朝" w:hint="eastAsia"/>
          <w:sz w:val="20"/>
          <w:szCs w:val="20"/>
        </w:rPr>
        <w:t>日</w:t>
      </w:r>
      <w:r w:rsidR="00A01C83" w:rsidRPr="00C76B10">
        <w:rPr>
          <w:rFonts w:ascii="ＭＳ 明朝" w:hAnsi="ＭＳ 明朝" w:hint="eastAsia"/>
          <w:sz w:val="20"/>
          <w:szCs w:val="20"/>
        </w:rPr>
        <w:t>の1年</w:t>
      </w:r>
      <w:bookmarkStart w:id="5" w:name="_GoBack"/>
      <w:bookmarkEnd w:id="5"/>
    </w:p>
    <w:p w:rsidR="006510CF" w:rsidRPr="000151BC" w:rsidRDefault="006510CF" w:rsidP="00A01C83">
      <w:pPr>
        <w:ind w:leftChars="105" w:left="220" w:right="840" w:firstLineChars="100" w:firstLine="200"/>
        <w:rPr>
          <w:rFonts w:ascii="ＭＳ 明朝" w:hAnsi="ＭＳ 明朝"/>
          <w:color w:val="000000"/>
          <w:sz w:val="20"/>
          <w:szCs w:val="20"/>
        </w:rPr>
      </w:pPr>
    </w:p>
    <w:p w:rsidR="006510CF" w:rsidRPr="000151BC" w:rsidRDefault="006510CF" w:rsidP="00920BCC">
      <w:pPr>
        <w:ind w:right="840" w:firstLineChars="200" w:firstLine="400"/>
        <w:rPr>
          <w:rFonts w:ascii="ＭＳ 明朝" w:hAnsi="ＭＳ 明朝"/>
          <w:color w:val="000000"/>
          <w:sz w:val="20"/>
          <w:szCs w:val="20"/>
        </w:rPr>
      </w:pPr>
      <w:r w:rsidRPr="000151BC">
        <w:rPr>
          <w:rFonts w:ascii="ＭＳ 明朝" w:hAnsi="ＭＳ 明朝" w:hint="eastAsia"/>
          <w:color w:val="000000"/>
          <w:sz w:val="20"/>
          <w:szCs w:val="20"/>
        </w:rPr>
        <w:t>なお症例登録状況により期間を短縮または延長することがある。</w:t>
      </w:r>
    </w:p>
    <w:p w:rsidR="006510CF" w:rsidRPr="000151BC" w:rsidRDefault="006510CF" w:rsidP="006510CF">
      <w:pPr>
        <w:ind w:leftChars="105" w:left="220" w:right="840"/>
        <w:rPr>
          <w:rFonts w:ascii="ＭＳ 明朝" w:hAnsi="ＭＳ 明朝"/>
          <w:color w:val="000000"/>
          <w:sz w:val="22"/>
          <w:szCs w:val="22"/>
        </w:rPr>
      </w:pPr>
    </w:p>
    <w:p w:rsidR="006510CF" w:rsidRPr="000151BC" w:rsidRDefault="006510CF" w:rsidP="006510CF">
      <w:pPr>
        <w:ind w:leftChars="105" w:left="220" w:right="840"/>
        <w:rPr>
          <w:rFonts w:ascii="ＭＳ 明朝" w:hAnsi="ＭＳ 明朝"/>
          <w:b/>
          <w:bCs/>
          <w:color w:val="000000"/>
          <w:sz w:val="24"/>
        </w:rPr>
      </w:pPr>
      <w:r w:rsidRPr="000151BC">
        <w:rPr>
          <w:rFonts w:ascii="ＭＳ 明朝" w:hAnsi="ＭＳ 明朝" w:hint="eastAsia"/>
          <w:b/>
          <w:bCs/>
          <w:color w:val="000000"/>
          <w:sz w:val="24"/>
        </w:rPr>
        <w:t>3-5. 症例集積見込み</w:t>
      </w:r>
    </w:p>
    <w:p w:rsidR="006510CF" w:rsidRPr="00545977" w:rsidRDefault="006510CF" w:rsidP="00920BCC">
      <w:pPr>
        <w:ind w:leftChars="105" w:left="440" w:right="840" w:hangingChars="100" w:hanging="220"/>
        <w:rPr>
          <w:rFonts w:ascii="ＭＳ 明朝" w:hAnsi="ＭＳ 明朝"/>
          <w:sz w:val="20"/>
          <w:szCs w:val="20"/>
        </w:rPr>
      </w:pPr>
      <w:r w:rsidRPr="000151BC">
        <w:rPr>
          <w:rFonts w:ascii="ＭＳ 明朝" w:hAnsi="ＭＳ 明朝" w:hint="eastAsia"/>
          <w:color w:val="000000"/>
          <w:sz w:val="22"/>
          <w:szCs w:val="22"/>
        </w:rPr>
        <w:t xml:space="preserve">　</w:t>
      </w:r>
      <w:r w:rsidRPr="000151BC">
        <w:rPr>
          <w:rFonts w:ascii="ＭＳ 明朝" w:hAnsi="ＭＳ 明朝" w:hint="eastAsia"/>
          <w:color w:val="000000"/>
          <w:sz w:val="20"/>
          <w:szCs w:val="20"/>
        </w:rPr>
        <w:t>KCOG参加施設にて1年間に</w:t>
      </w:r>
      <w:r w:rsidR="00920BCC">
        <w:rPr>
          <w:rFonts w:ascii="ＭＳ 明朝" w:hAnsi="ＭＳ 明朝" w:hint="eastAsia"/>
          <w:color w:val="000000"/>
          <w:sz w:val="20"/>
          <w:szCs w:val="20"/>
        </w:rPr>
        <w:t>120</w:t>
      </w:r>
      <w:r w:rsidRPr="000151BC">
        <w:rPr>
          <w:rFonts w:ascii="ＭＳ 明朝" w:hAnsi="ＭＳ 明朝" w:hint="eastAsia"/>
          <w:color w:val="000000"/>
          <w:sz w:val="20"/>
          <w:szCs w:val="20"/>
        </w:rPr>
        <w:t>例の症例登録が可能であり、患者の拒否などを考え、</w:t>
      </w:r>
      <w:r w:rsidR="00DD18AA">
        <w:rPr>
          <w:rFonts w:ascii="ＭＳ 明朝" w:hAnsi="ＭＳ 明朝" w:hint="eastAsia"/>
          <w:sz w:val="20"/>
          <w:szCs w:val="20"/>
        </w:rPr>
        <w:t>80</w:t>
      </w:r>
      <w:r w:rsidRPr="00545977">
        <w:rPr>
          <w:rFonts w:ascii="ＭＳ 明朝" w:hAnsi="ＭＳ 明朝" w:hint="eastAsia"/>
          <w:sz w:val="20"/>
          <w:szCs w:val="20"/>
        </w:rPr>
        <w:t>例の集積期間を</w:t>
      </w:r>
      <w:r w:rsidR="00920BCC" w:rsidRPr="00545977">
        <w:rPr>
          <w:rFonts w:ascii="ＭＳ 明朝" w:hAnsi="ＭＳ 明朝" w:hint="eastAsia"/>
          <w:sz w:val="20"/>
          <w:szCs w:val="20"/>
        </w:rPr>
        <w:t>1</w:t>
      </w:r>
      <w:r w:rsidRPr="00545977">
        <w:rPr>
          <w:rFonts w:ascii="ＭＳ 明朝" w:hAnsi="ＭＳ 明朝" w:hint="eastAsia"/>
          <w:sz w:val="20"/>
          <w:szCs w:val="20"/>
        </w:rPr>
        <w:t>年とした。</w:t>
      </w:r>
    </w:p>
    <w:p w:rsidR="00221528" w:rsidRDefault="00221528" w:rsidP="00421020">
      <w:pPr>
        <w:pStyle w:val="af6"/>
        <w:numPr>
          <w:ilvl w:val="0"/>
          <w:numId w:val="1"/>
        </w:numPr>
        <w:ind w:leftChars="0" w:right="840"/>
        <w:rPr>
          <w:rFonts w:ascii="ＭＳ 明朝" w:hAnsi="ＭＳ 明朝"/>
          <w:b/>
          <w:bCs/>
          <w:color w:val="000000"/>
          <w:sz w:val="36"/>
          <w:szCs w:val="36"/>
        </w:rPr>
        <w:sectPr w:rsidR="00221528" w:rsidSect="001D36A0">
          <w:pgSz w:w="11906" w:h="16838" w:code="9"/>
          <w:pgMar w:top="1440" w:right="1080" w:bottom="1440" w:left="1080" w:header="851" w:footer="992" w:gutter="0"/>
          <w:cols w:space="425"/>
          <w:docGrid w:type="lines" w:linePitch="360"/>
        </w:sectPr>
      </w:pPr>
    </w:p>
    <w:p w:rsidR="006510CF" w:rsidRDefault="006510CF" w:rsidP="00421020">
      <w:pPr>
        <w:pStyle w:val="af6"/>
        <w:numPr>
          <w:ilvl w:val="0"/>
          <w:numId w:val="1"/>
        </w:numPr>
        <w:ind w:leftChars="0" w:right="840"/>
        <w:rPr>
          <w:rFonts w:ascii="ＭＳ 明朝" w:hAnsi="ＭＳ 明朝"/>
          <w:b/>
          <w:bCs/>
          <w:color w:val="000000"/>
          <w:sz w:val="36"/>
          <w:szCs w:val="36"/>
        </w:rPr>
      </w:pPr>
      <w:r w:rsidRPr="00421020">
        <w:rPr>
          <w:rFonts w:ascii="ＭＳ 明朝" w:hAnsi="ＭＳ 明朝" w:hint="eastAsia"/>
          <w:b/>
          <w:bCs/>
          <w:color w:val="000000"/>
          <w:sz w:val="36"/>
          <w:szCs w:val="36"/>
        </w:rPr>
        <w:lastRenderedPageBreak/>
        <w:t>登録</w:t>
      </w:r>
    </w:p>
    <w:p w:rsidR="006510CF" w:rsidRPr="000151BC" w:rsidRDefault="006510CF" w:rsidP="006510CF">
      <w:pPr>
        <w:ind w:right="840"/>
        <w:rPr>
          <w:rFonts w:ascii="ＭＳ 明朝" w:hAnsi="ＭＳ 明朝"/>
          <w:b/>
          <w:bCs/>
          <w:color w:val="000000"/>
          <w:sz w:val="24"/>
        </w:rPr>
      </w:pPr>
    </w:p>
    <w:p w:rsidR="006510CF" w:rsidRPr="000151BC" w:rsidRDefault="006510CF" w:rsidP="006510CF">
      <w:pPr>
        <w:ind w:right="840"/>
        <w:rPr>
          <w:rFonts w:ascii="ＭＳ 明朝" w:hAnsi="ＭＳ 明朝"/>
          <w:b/>
          <w:bCs/>
          <w:color w:val="000000"/>
          <w:sz w:val="24"/>
        </w:rPr>
      </w:pPr>
      <w:r w:rsidRPr="000151BC">
        <w:rPr>
          <w:rFonts w:ascii="ＭＳ 明朝" w:hAnsi="ＭＳ 明朝" w:hint="eastAsia"/>
          <w:b/>
          <w:bCs/>
          <w:color w:val="000000"/>
          <w:sz w:val="24"/>
        </w:rPr>
        <w:t>4-1. 登録の手順</w:t>
      </w:r>
    </w:p>
    <w:p w:rsidR="006510CF" w:rsidRDefault="006510CF" w:rsidP="002709D1">
      <w:pPr>
        <w:ind w:leftChars="100" w:left="410" w:right="840" w:hangingChars="100" w:hanging="200"/>
        <w:rPr>
          <w:rFonts w:ascii="ＭＳ 明朝" w:hAnsi="ＭＳ 明朝"/>
          <w:color w:val="000000"/>
          <w:sz w:val="20"/>
          <w:szCs w:val="20"/>
        </w:rPr>
      </w:pPr>
      <w:r w:rsidRPr="000151BC">
        <w:rPr>
          <w:rFonts w:ascii="ＭＳ 明朝" w:hAnsi="ＭＳ 明朝" w:hint="eastAsia"/>
          <w:color w:val="000000"/>
          <w:sz w:val="20"/>
          <w:szCs w:val="20"/>
        </w:rPr>
        <w:t>患者の登録はインフォームド･コンセントを得て、適格規準を満たし、除外規準のいずれにも該当しないことを確認し、「症例登録票」に必要事項を全て記入の上、研究事務局にFAX送信する。</w:t>
      </w:r>
    </w:p>
    <w:p w:rsidR="002709D1" w:rsidRDefault="002709D1" w:rsidP="002709D1">
      <w:pPr>
        <w:ind w:leftChars="100" w:left="410" w:right="840" w:hangingChars="100" w:hanging="200"/>
        <w:rPr>
          <w:rFonts w:ascii="ＭＳ 明朝" w:hAnsi="ＭＳ 明朝"/>
          <w:color w:val="000000"/>
          <w:sz w:val="20"/>
          <w:szCs w:val="20"/>
        </w:rPr>
      </w:pPr>
    </w:p>
    <w:p w:rsidR="002709D1" w:rsidRPr="000151BC" w:rsidRDefault="002709D1" w:rsidP="002709D1">
      <w:pPr>
        <w:ind w:leftChars="100" w:left="410" w:right="840" w:hangingChars="100" w:hanging="200"/>
        <w:rPr>
          <w:rFonts w:ascii="ＭＳ 明朝" w:hAnsi="ＭＳ 明朝"/>
          <w:color w:val="000000"/>
          <w:sz w:val="20"/>
          <w:szCs w:val="20"/>
        </w:rPr>
      </w:pPr>
    </w:p>
    <w:p w:rsidR="006510CF" w:rsidRPr="009F6165" w:rsidRDefault="006510CF" w:rsidP="006510CF">
      <w:pPr>
        <w:pBdr>
          <w:top w:val="single" w:sz="4" w:space="1" w:color="auto"/>
          <w:left w:val="single" w:sz="4" w:space="1" w:color="auto"/>
          <w:bottom w:val="single" w:sz="4" w:space="0" w:color="auto"/>
          <w:right w:val="single" w:sz="4" w:space="4" w:color="auto"/>
        </w:pBdr>
        <w:ind w:right="840"/>
        <w:rPr>
          <w:rFonts w:ascii="ＭＳ 明朝" w:hAnsi="ＭＳ 明朝"/>
          <w:color w:val="000000"/>
          <w:sz w:val="20"/>
          <w:szCs w:val="20"/>
        </w:rPr>
      </w:pPr>
      <w:r w:rsidRPr="000151BC">
        <w:rPr>
          <w:rFonts w:ascii="ＭＳ 明朝" w:hAnsi="ＭＳ 明朝" w:hint="eastAsia"/>
          <w:color w:val="000000"/>
          <w:sz w:val="22"/>
          <w:szCs w:val="22"/>
        </w:rPr>
        <w:t>－</w:t>
      </w:r>
      <w:r w:rsidRPr="009F6165">
        <w:rPr>
          <w:rFonts w:ascii="ＭＳ 明朝" w:hAnsi="ＭＳ 明朝" w:hint="eastAsia"/>
          <w:color w:val="000000"/>
          <w:sz w:val="20"/>
          <w:szCs w:val="20"/>
        </w:rPr>
        <w:t>患者登録の連絡先と受付時間－</w:t>
      </w:r>
    </w:p>
    <w:p w:rsidR="006510CF" w:rsidRPr="009F6165" w:rsidRDefault="006510CF" w:rsidP="006510CF">
      <w:pPr>
        <w:pBdr>
          <w:top w:val="single" w:sz="4" w:space="1" w:color="auto"/>
          <w:left w:val="single" w:sz="4" w:space="1" w:color="auto"/>
          <w:bottom w:val="single" w:sz="4" w:space="0" w:color="auto"/>
          <w:right w:val="single" w:sz="4" w:space="4" w:color="auto"/>
        </w:pBdr>
        <w:ind w:right="840"/>
        <w:rPr>
          <w:rFonts w:ascii="ＭＳ 明朝" w:hAnsi="ＭＳ 明朝"/>
          <w:color w:val="000000"/>
          <w:sz w:val="20"/>
          <w:szCs w:val="20"/>
        </w:rPr>
      </w:pPr>
    </w:p>
    <w:p w:rsidR="006510CF" w:rsidRPr="009F6165" w:rsidRDefault="006510CF" w:rsidP="006510CF">
      <w:pPr>
        <w:pBdr>
          <w:top w:val="single" w:sz="4" w:space="1" w:color="auto"/>
          <w:left w:val="single" w:sz="4" w:space="1" w:color="auto"/>
          <w:bottom w:val="single" w:sz="4" w:space="0" w:color="auto"/>
          <w:right w:val="single" w:sz="4" w:space="4" w:color="auto"/>
        </w:pBdr>
        <w:ind w:right="840"/>
        <w:rPr>
          <w:rFonts w:ascii="ＭＳ 明朝" w:hAnsi="ＭＳ 明朝"/>
          <w:color w:val="000000"/>
          <w:sz w:val="20"/>
          <w:szCs w:val="20"/>
        </w:rPr>
      </w:pPr>
      <w:r w:rsidRPr="009F6165">
        <w:rPr>
          <w:rFonts w:ascii="ＭＳ 明朝" w:hAnsi="ＭＳ 明朝" w:hint="eastAsia"/>
          <w:color w:val="000000"/>
          <w:sz w:val="20"/>
          <w:szCs w:val="20"/>
        </w:rPr>
        <w:t>研究事務局</w:t>
      </w:r>
    </w:p>
    <w:p w:rsidR="006510CF" w:rsidRPr="009F6165" w:rsidRDefault="006510CF" w:rsidP="006510CF">
      <w:pPr>
        <w:pBdr>
          <w:top w:val="single" w:sz="4" w:space="1" w:color="auto"/>
          <w:left w:val="single" w:sz="4" w:space="1" w:color="auto"/>
          <w:bottom w:val="single" w:sz="4" w:space="0" w:color="auto"/>
          <w:right w:val="single" w:sz="4" w:space="4" w:color="auto"/>
        </w:pBdr>
        <w:ind w:right="840"/>
        <w:rPr>
          <w:rFonts w:ascii="ＭＳ 明朝" w:hAnsi="ＭＳ 明朝"/>
          <w:color w:val="000000"/>
          <w:sz w:val="20"/>
          <w:szCs w:val="20"/>
        </w:rPr>
      </w:pPr>
      <w:r w:rsidRPr="009F6165">
        <w:rPr>
          <w:rFonts w:ascii="ＭＳ 明朝" w:hAnsi="ＭＳ 明朝" w:hint="eastAsia"/>
          <w:color w:val="000000"/>
          <w:sz w:val="20"/>
          <w:szCs w:val="20"/>
        </w:rPr>
        <w:t>東京女子医科大学東医療センター　産科婦人科　長野　浩明</w:t>
      </w:r>
      <w:r w:rsidR="00530B9C">
        <w:rPr>
          <w:rFonts w:ascii="ＭＳ 明朝" w:hAnsi="ＭＳ 明朝" w:hint="eastAsia"/>
          <w:color w:val="000000"/>
          <w:sz w:val="20"/>
          <w:szCs w:val="20"/>
        </w:rPr>
        <w:t>、上野麻理子</w:t>
      </w:r>
    </w:p>
    <w:p w:rsidR="006510CF" w:rsidRPr="009F6165" w:rsidRDefault="006510CF" w:rsidP="006510CF">
      <w:pPr>
        <w:pBdr>
          <w:top w:val="single" w:sz="4" w:space="1" w:color="auto"/>
          <w:left w:val="single" w:sz="4" w:space="1" w:color="auto"/>
          <w:bottom w:val="single" w:sz="4" w:space="0" w:color="auto"/>
          <w:right w:val="single" w:sz="4" w:space="4" w:color="auto"/>
        </w:pBdr>
        <w:ind w:right="840"/>
        <w:rPr>
          <w:rFonts w:ascii="ＭＳ 明朝" w:hAnsi="ＭＳ 明朝"/>
          <w:color w:val="000000"/>
          <w:sz w:val="20"/>
          <w:szCs w:val="20"/>
        </w:rPr>
      </w:pPr>
      <w:r w:rsidRPr="009F6165">
        <w:rPr>
          <w:rFonts w:ascii="ＭＳ 明朝" w:hAnsi="ＭＳ 明朝" w:hint="eastAsia"/>
          <w:color w:val="000000"/>
          <w:sz w:val="20"/>
          <w:szCs w:val="20"/>
        </w:rPr>
        <w:t>〒116-0011　東京都荒川区西尾久2-1-10</w:t>
      </w:r>
    </w:p>
    <w:p w:rsidR="006510CF" w:rsidRPr="009F6165" w:rsidRDefault="006510CF" w:rsidP="006510CF">
      <w:pPr>
        <w:pBdr>
          <w:top w:val="single" w:sz="4" w:space="1" w:color="auto"/>
          <w:left w:val="single" w:sz="4" w:space="1" w:color="auto"/>
          <w:bottom w:val="single" w:sz="4" w:space="0" w:color="auto"/>
          <w:right w:val="single" w:sz="4" w:space="4" w:color="auto"/>
        </w:pBdr>
        <w:ind w:right="840"/>
        <w:rPr>
          <w:rFonts w:ascii="ＭＳ 明朝" w:hAnsi="ＭＳ 明朝"/>
          <w:color w:val="000000"/>
          <w:sz w:val="20"/>
          <w:szCs w:val="20"/>
        </w:rPr>
      </w:pPr>
      <w:r w:rsidRPr="009F6165">
        <w:rPr>
          <w:rFonts w:ascii="ＭＳ 明朝" w:hAnsi="ＭＳ 明朝" w:hint="eastAsia"/>
          <w:color w:val="000000"/>
          <w:sz w:val="20"/>
          <w:szCs w:val="20"/>
        </w:rPr>
        <w:t>東京女子医科大学東医療センター　産科婦人科</w:t>
      </w:r>
    </w:p>
    <w:p w:rsidR="006510CF" w:rsidRPr="009F6165" w:rsidRDefault="006510CF" w:rsidP="006510CF">
      <w:pPr>
        <w:pBdr>
          <w:top w:val="single" w:sz="4" w:space="1" w:color="auto"/>
          <w:left w:val="single" w:sz="4" w:space="1" w:color="auto"/>
          <w:bottom w:val="single" w:sz="4" w:space="0" w:color="auto"/>
          <w:right w:val="single" w:sz="4" w:space="4" w:color="auto"/>
        </w:pBdr>
        <w:ind w:right="840"/>
        <w:rPr>
          <w:rFonts w:ascii="ＭＳ 明朝" w:hAnsi="ＭＳ 明朝"/>
          <w:color w:val="000000"/>
          <w:sz w:val="20"/>
          <w:szCs w:val="20"/>
        </w:rPr>
      </w:pPr>
      <w:r w:rsidRPr="009F6165">
        <w:rPr>
          <w:rFonts w:ascii="ＭＳ 明朝" w:hAnsi="ＭＳ 明朝" w:hint="eastAsia"/>
          <w:color w:val="000000"/>
          <w:sz w:val="20"/>
          <w:szCs w:val="20"/>
        </w:rPr>
        <w:t>TEL：03-3810-1111</w:t>
      </w:r>
    </w:p>
    <w:p w:rsidR="006510CF" w:rsidRPr="009F6165" w:rsidRDefault="006510CF" w:rsidP="006510CF">
      <w:pPr>
        <w:pBdr>
          <w:top w:val="single" w:sz="4" w:space="1" w:color="auto"/>
          <w:left w:val="single" w:sz="4" w:space="1" w:color="auto"/>
          <w:bottom w:val="single" w:sz="4" w:space="0" w:color="auto"/>
          <w:right w:val="single" w:sz="4" w:space="4" w:color="auto"/>
        </w:pBdr>
        <w:ind w:right="840"/>
        <w:rPr>
          <w:rFonts w:ascii="ＭＳ 明朝" w:hAnsi="ＭＳ 明朝"/>
          <w:color w:val="000000"/>
          <w:sz w:val="20"/>
          <w:szCs w:val="20"/>
        </w:rPr>
      </w:pPr>
      <w:r w:rsidRPr="009F6165">
        <w:rPr>
          <w:rFonts w:ascii="ＭＳ 明朝" w:hAnsi="ＭＳ 明朝" w:hint="eastAsia"/>
          <w:color w:val="000000"/>
          <w:sz w:val="20"/>
          <w:szCs w:val="20"/>
        </w:rPr>
        <w:t>FAX：03-3800-4786</w:t>
      </w:r>
    </w:p>
    <w:p w:rsidR="006510CF" w:rsidRPr="009F6165" w:rsidRDefault="006510CF" w:rsidP="006510CF">
      <w:pPr>
        <w:pBdr>
          <w:top w:val="single" w:sz="4" w:space="1" w:color="auto"/>
          <w:left w:val="single" w:sz="4" w:space="1" w:color="auto"/>
          <w:bottom w:val="single" w:sz="4" w:space="0" w:color="auto"/>
          <w:right w:val="single" w:sz="4" w:space="4" w:color="auto"/>
        </w:pBdr>
        <w:ind w:right="840"/>
        <w:rPr>
          <w:rFonts w:ascii="ＭＳ 明朝" w:hAnsi="ＭＳ 明朝"/>
          <w:color w:val="000000"/>
          <w:sz w:val="20"/>
          <w:szCs w:val="20"/>
        </w:rPr>
      </w:pPr>
      <w:r w:rsidRPr="009F6165">
        <w:rPr>
          <w:rFonts w:ascii="ＭＳ 明朝" w:hAnsi="ＭＳ 明朝" w:hint="eastAsia"/>
          <w:color w:val="000000"/>
          <w:sz w:val="20"/>
          <w:szCs w:val="20"/>
        </w:rPr>
        <w:t xml:space="preserve">E-mail：naganoog@dnh.twmu.ac.jp </w:t>
      </w:r>
      <w:r w:rsidR="00530B9C">
        <w:rPr>
          <w:rFonts w:ascii="ＭＳ 明朝" w:hAnsi="ＭＳ 明朝" w:hint="eastAsia"/>
          <w:color w:val="000000"/>
          <w:sz w:val="20"/>
          <w:szCs w:val="20"/>
        </w:rPr>
        <w:t>、minabeog@dnh.twmu.ac.jp</w:t>
      </w:r>
      <w:r w:rsidRPr="009F6165">
        <w:rPr>
          <w:rFonts w:ascii="ＭＳ 明朝" w:hAnsi="ＭＳ 明朝" w:hint="eastAsia"/>
          <w:color w:val="000000"/>
          <w:sz w:val="20"/>
          <w:szCs w:val="20"/>
        </w:rPr>
        <w:t xml:space="preserve"> </w:t>
      </w:r>
    </w:p>
    <w:p w:rsidR="006510CF" w:rsidRPr="009F6165" w:rsidRDefault="006510CF" w:rsidP="006510CF">
      <w:pPr>
        <w:pBdr>
          <w:top w:val="single" w:sz="4" w:space="1" w:color="auto"/>
          <w:left w:val="single" w:sz="4" w:space="1" w:color="auto"/>
          <w:bottom w:val="single" w:sz="4" w:space="0" w:color="auto"/>
          <w:right w:val="single" w:sz="4" w:space="4" w:color="auto"/>
        </w:pBdr>
        <w:ind w:right="840"/>
        <w:rPr>
          <w:rFonts w:ascii="ＭＳ 明朝" w:hAnsi="ＭＳ 明朝"/>
          <w:color w:val="000000"/>
          <w:sz w:val="20"/>
          <w:szCs w:val="20"/>
        </w:rPr>
      </w:pPr>
    </w:p>
    <w:p w:rsidR="006510CF" w:rsidRPr="009F6165" w:rsidRDefault="006510CF" w:rsidP="006510CF">
      <w:pPr>
        <w:pBdr>
          <w:top w:val="single" w:sz="4" w:space="1" w:color="auto"/>
          <w:left w:val="single" w:sz="4" w:space="1" w:color="auto"/>
          <w:bottom w:val="single" w:sz="4" w:space="0" w:color="auto"/>
          <w:right w:val="single" w:sz="4" w:space="4" w:color="auto"/>
        </w:pBdr>
        <w:ind w:right="840"/>
        <w:rPr>
          <w:rFonts w:ascii="ＭＳ 明朝" w:hAnsi="ＭＳ 明朝"/>
          <w:color w:val="000000"/>
          <w:sz w:val="20"/>
          <w:szCs w:val="20"/>
        </w:rPr>
      </w:pPr>
      <w:r w:rsidRPr="009F6165">
        <w:rPr>
          <w:rFonts w:ascii="ＭＳ 明朝" w:hAnsi="ＭＳ 明朝" w:hint="eastAsia"/>
          <w:color w:val="000000"/>
          <w:sz w:val="20"/>
          <w:szCs w:val="20"/>
        </w:rPr>
        <w:t xml:space="preserve"> 平日9:30～17:00  (祝祭日、土・日は受け付けない)</w:t>
      </w:r>
    </w:p>
    <w:p w:rsidR="006510CF" w:rsidRPr="009F6165" w:rsidRDefault="006510CF" w:rsidP="006510CF">
      <w:pPr>
        <w:pBdr>
          <w:top w:val="single" w:sz="4" w:space="1" w:color="auto"/>
          <w:left w:val="single" w:sz="4" w:space="1" w:color="auto"/>
          <w:bottom w:val="single" w:sz="4" w:space="0" w:color="auto"/>
          <w:right w:val="single" w:sz="4" w:space="4" w:color="auto"/>
        </w:pBdr>
        <w:ind w:right="840"/>
        <w:rPr>
          <w:rFonts w:ascii="ＭＳ 明朝" w:hAnsi="ＭＳ 明朝"/>
          <w:color w:val="000000"/>
          <w:sz w:val="20"/>
          <w:szCs w:val="20"/>
        </w:rPr>
      </w:pPr>
      <w:r w:rsidRPr="009F6165">
        <w:rPr>
          <w:rFonts w:ascii="ＭＳ 明朝" w:hAnsi="ＭＳ 明朝" w:hint="eastAsia"/>
          <w:color w:val="000000"/>
          <w:sz w:val="20"/>
          <w:szCs w:val="20"/>
        </w:rPr>
        <w:t>※患者選択基準に関する問い合わせも研究事務局にて確認する。</w:t>
      </w:r>
    </w:p>
    <w:p w:rsidR="006510CF" w:rsidRPr="00565F7A" w:rsidRDefault="006510CF" w:rsidP="006510CF">
      <w:pPr>
        <w:pBdr>
          <w:top w:val="single" w:sz="4" w:space="1" w:color="auto"/>
          <w:left w:val="single" w:sz="4" w:space="1" w:color="auto"/>
          <w:bottom w:val="single" w:sz="4" w:space="0" w:color="auto"/>
          <w:right w:val="single" w:sz="4" w:space="4" w:color="auto"/>
        </w:pBdr>
        <w:ind w:right="840"/>
        <w:rPr>
          <w:rFonts w:ascii="ＭＳ 明朝" w:hAnsi="ＭＳ 明朝"/>
          <w:color w:val="000000"/>
          <w:sz w:val="22"/>
          <w:szCs w:val="22"/>
        </w:rPr>
      </w:pPr>
    </w:p>
    <w:p w:rsidR="006510CF" w:rsidRPr="000151BC" w:rsidRDefault="006510CF" w:rsidP="006510CF">
      <w:pPr>
        <w:ind w:right="840"/>
        <w:rPr>
          <w:rFonts w:ascii="ＭＳ 明朝" w:hAnsi="ＭＳ 明朝"/>
          <w:color w:val="000000"/>
          <w:sz w:val="22"/>
          <w:szCs w:val="22"/>
        </w:rPr>
      </w:pPr>
    </w:p>
    <w:p w:rsidR="006510CF" w:rsidRPr="000151BC" w:rsidRDefault="006510CF" w:rsidP="006510CF">
      <w:pPr>
        <w:ind w:right="840"/>
        <w:rPr>
          <w:rFonts w:ascii="ＭＳ 明朝" w:hAnsi="ＭＳ 明朝"/>
          <w:b/>
          <w:bCs/>
          <w:color w:val="000000"/>
          <w:sz w:val="24"/>
        </w:rPr>
      </w:pPr>
      <w:r w:rsidRPr="000151BC">
        <w:rPr>
          <w:rFonts w:ascii="ＭＳ 明朝" w:hAnsi="ＭＳ 明朝" w:hint="eastAsia"/>
          <w:b/>
          <w:bCs/>
          <w:color w:val="000000"/>
          <w:sz w:val="24"/>
        </w:rPr>
        <w:t>4-2. 登録に際しての注意事項</w:t>
      </w:r>
    </w:p>
    <w:p w:rsidR="006510CF" w:rsidRPr="000151BC" w:rsidRDefault="006510CF" w:rsidP="006510CF">
      <w:pPr>
        <w:ind w:right="840" w:firstLine="400"/>
        <w:rPr>
          <w:rFonts w:ascii="ＭＳ 明朝" w:hAnsi="ＭＳ 明朝"/>
          <w:color w:val="000000"/>
          <w:sz w:val="20"/>
          <w:szCs w:val="20"/>
        </w:rPr>
      </w:pPr>
      <w:r w:rsidRPr="000151BC">
        <w:rPr>
          <w:rFonts w:ascii="ＭＳ 明朝" w:hAnsi="ＭＳ 明朝" w:hint="eastAsia"/>
          <w:color w:val="000000"/>
          <w:sz w:val="20"/>
          <w:szCs w:val="20"/>
        </w:rPr>
        <w:t>1) 登録は原則としてFAXで行う。治療開始後の登録は例外なく許容されない。</w:t>
      </w:r>
    </w:p>
    <w:p w:rsidR="006510CF" w:rsidRPr="000151BC" w:rsidRDefault="006510CF" w:rsidP="006510CF">
      <w:pPr>
        <w:ind w:right="840" w:firstLine="400"/>
        <w:rPr>
          <w:rFonts w:ascii="ＭＳ 明朝" w:hAnsi="ＭＳ 明朝"/>
          <w:color w:val="000000"/>
          <w:sz w:val="20"/>
          <w:szCs w:val="20"/>
        </w:rPr>
      </w:pPr>
      <w:r w:rsidRPr="000151BC">
        <w:rPr>
          <w:rFonts w:ascii="ＭＳ 明朝" w:hAnsi="ＭＳ 明朝" w:hint="eastAsia"/>
          <w:color w:val="000000"/>
          <w:sz w:val="20"/>
          <w:szCs w:val="20"/>
        </w:rPr>
        <w:t>2) 「症例登録票」の記載が不十分な場合、全て満たされるまで登録は受け付けない。</w:t>
      </w:r>
    </w:p>
    <w:p w:rsidR="006510CF" w:rsidRPr="000151BC" w:rsidRDefault="006510CF" w:rsidP="006510CF">
      <w:pPr>
        <w:ind w:leftChars="116" w:left="544" w:right="840" w:hanging="300"/>
        <w:rPr>
          <w:rFonts w:ascii="ＭＳ 明朝" w:hAnsi="ＭＳ 明朝"/>
          <w:color w:val="000000"/>
          <w:sz w:val="20"/>
          <w:szCs w:val="20"/>
        </w:rPr>
      </w:pPr>
      <w:r w:rsidRPr="000151BC">
        <w:rPr>
          <w:rFonts w:ascii="ＭＳ 明朝" w:hAnsi="ＭＳ 明朝" w:hint="eastAsia"/>
          <w:color w:val="000000"/>
          <w:sz w:val="20"/>
          <w:szCs w:val="20"/>
        </w:rPr>
        <w:t xml:space="preserve">  3) 一度登録された患者の登録取り消し（データベースからの抹消）はなされない。重複登録    </w:t>
      </w:r>
    </w:p>
    <w:p w:rsidR="006510CF" w:rsidRPr="000151BC" w:rsidRDefault="006510CF" w:rsidP="006510CF">
      <w:pPr>
        <w:ind w:leftChars="116" w:left="544" w:right="840" w:hanging="300"/>
        <w:rPr>
          <w:rFonts w:ascii="ＭＳ 明朝" w:hAnsi="ＭＳ 明朝"/>
          <w:color w:val="000000"/>
          <w:sz w:val="20"/>
          <w:szCs w:val="20"/>
        </w:rPr>
      </w:pPr>
      <w:r w:rsidRPr="000151BC">
        <w:rPr>
          <w:rFonts w:ascii="ＭＳ 明朝" w:hAnsi="ＭＳ 明朝" w:hint="eastAsia"/>
          <w:color w:val="000000"/>
          <w:sz w:val="20"/>
          <w:szCs w:val="20"/>
        </w:rPr>
        <w:t xml:space="preserve">     の場合も初回登録情報（登録番号）を採用する。  </w:t>
      </w:r>
    </w:p>
    <w:p w:rsidR="006510CF" w:rsidRPr="000151BC" w:rsidRDefault="006510CF" w:rsidP="00920BCC">
      <w:pPr>
        <w:ind w:leftChars="116" w:left="544" w:right="840" w:hanging="300"/>
        <w:rPr>
          <w:rFonts w:ascii="ＭＳ 明朝" w:hAnsi="ＭＳ 明朝"/>
          <w:color w:val="000000"/>
          <w:sz w:val="20"/>
          <w:szCs w:val="20"/>
        </w:rPr>
      </w:pPr>
      <w:r w:rsidRPr="000151BC">
        <w:rPr>
          <w:rFonts w:ascii="ＭＳ 明朝" w:hAnsi="ＭＳ 明朝" w:hint="eastAsia"/>
          <w:color w:val="000000"/>
          <w:sz w:val="20"/>
          <w:szCs w:val="20"/>
        </w:rPr>
        <w:t xml:space="preserve">  4) 誤登録・重複登録が判明した場合には速やかに研究事務局に連絡する。</w:t>
      </w:r>
    </w:p>
    <w:p w:rsidR="006510CF" w:rsidRPr="000151BC" w:rsidRDefault="006510CF" w:rsidP="006510CF">
      <w:pPr>
        <w:ind w:right="840"/>
        <w:rPr>
          <w:rFonts w:ascii="ＭＳ 明朝" w:hAnsi="ＭＳ 明朝"/>
          <w:color w:val="000000"/>
          <w:sz w:val="22"/>
          <w:szCs w:val="22"/>
        </w:rPr>
      </w:pPr>
    </w:p>
    <w:p w:rsidR="006510CF" w:rsidRPr="000151BC" w:rsidRDefault="006510CF" w:rsidP="006510CF">
      <w:pPr>
        <w:ind w:right="840"/>
        <w:rPr>
          <w:rFonts w:ascii="ＭＳ 明朝" w:hAnsi="ＭＳ 明朝"/>
          <w:b/>
          <w:bCs/>
          <w:color w:val="000000"/>
          <w:sz w:val="24"/>
        </w:rPr>
      </w:pPr>
      <w:r w:rsidRPr="000151BC">
        <w:rPr>
          <w:rFonts w:ascii="ＭＳ 明朝" w:hAnsi="ＭＳ 明朝" w:hint="eastAsia"/>
          <w:b/>
          <w:bCs/>
          <w:color w:val="000000"/>
          <w:sz w:val="24"/>
        </w:rPr>
        <w:t>4-3. 症例登録結果の連絡</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2"/>
          <w:szCs w:val="22"/>
        </w:rPr>
        <w:t xml:space="preserve">　</w:t>
      </w:r>
      <w:r w:rsidRPr="000151BC">
        <w:rPr>
          <w:rFonts w:ascii="ＭＳ 明朝" w:hAnsi="ＭＳ 明朝" w:hint="eastAsia"/>
          <w:color w:val="000000"/>
          <w:sz w:val="20"/>
          <w:szCs w:val="20"/>
        </w:rPr>
        <w:t>研究事務局では適格性を確認し、適格症例については症例登録番号を連絡する。研究事務局から「症例登録票」に記載された担当医師、FAX番号宛てに「登録確認書</w:t>
      </w:r>
      <w:r w:rsidR="00DB7703">
        <w:rPr>
          <w:rFonts w:ascii="ＭＳ 明朝" w:hAnsi="ＭＳ 明朝" w:hint="eastAsia"/>
          <w:color w:val="000000"/>
          <w:sz w:val="20"/>
          <w:szCs w:val="20"/>
        </w:rPr>
        <w:t>および割り付け薬剤の通知」</w:t>
      </w:r>
      <w:r w:rsidRPr="000151BC">
        <w:rPr>
          <w:rFonts w:ascii="ＭＳ 明朝" w:hAnsi="ＭＳ 明朝" w:hint="eastAsia"/>
          <w:color w:val="000000"/>
          <w:sz w:val="20"/>
          <w:szCs w:val="20"/>
        </w:rPr>
        <w:t>をFAX送信する。関係書類は厳重に保管すること。</w:t>
      </w:r>
    </w:p>
    <w:p w:rsidR="006510CF" w:rsidRPr="000151BC" w:rsidRDefault="006510CF" w:rsidP="006510CF">
      <w:pPr>
        <w:ind w:right="840"/>
        <w:rPr>
          <w:rFonts w:ascii="ＭＳ 明朝" w:hAnsi="ＭＳ 明朝"/>
          <w:color w:val="000000"/>
          <w:sz w:val="22"/>
          <w:szCs w:val="22"/>
        </w:rPr>
      </w:pPr>
    </w:p>
    <w:p w:rsidR="006510CF" w:rsidRPr="000151BC" w:rsidRDefault="006510CF" w:rsidP="006510CF">
      <w:pPr>
        <w:ind w:right="840"/>
        <w:rPr>
          <w:rFonts w:ascii="ＭＳ 明朝" w:hAnsi="ＭＳ 明朝"/>
          <w:b/>
          <w:bCs/>
          <w:color w:val="000000"/>
          <w:sz w:val="24"/>
        </w:rPr>
      </w:pPr>
      <w:r w:rsidRPr="000151BC">
        <w:rPr>
          <w:rFonts w:ascii="ＭＳ 明朝" w:hAnsi="ＭＳ 明朝" w:hint="eastAsia"/>
          <w:b/>
          <w:bCs/>
          <w:color w:val="000000"/>
          <w:sz w:val="24"/>
        </w:rPr>
        <w:t>4-4. 治療開始</w:t>
      </w:r>
    </w:p>
    <w:p w:rsidR="00421020" w:rsidRDefault="006510CF" w:rsidP="00421020">
      <w:pPr>
        <w:ind w:right="840"/>
        <w:rPr>
          <w:rFonts w:ascii="ＭＳ 明朝" w:hAnsi="ＭＳ 明朝"/>
          <w:color w:val="000000"/>
          <w:sz w:val="20"/>
          <w:szCs w:val="20"/>
        </w:rPr>
      </w:pPr>
      <w:r w:rsidRPr="000151BC">
        <w:rPr>
          <w:rFonts w:ascii="ＭＳ 明朝" w:hAnsi="ＭＳ 明朝" w:hint="eastAsia"/>
          <w:color w:val="000000"/>
          <w:sz w:val="22"/>
          <w:szCs w:val="22"/>
        </w:rPr>
        <w:t xml:space="preserve">　</w:t>
      </w:r>
      <w:r w:rsidRPr="000151BC">
        <w:rPr>
          <w:rFonts w:ascii="ＭＳ 明朝" w:hAnsi="ＭＳ 明朝" w:hint="eastAsia"/>
          <w:color w:val="000000"/>
          <w:sz w:val="20"/>
          <w:szCs w:val="20"/>
        </w:rPr>
        <w:t>担当医師は研究事務局からの受け付け（FAXによる返信）を確認</w:t>
      </w:r>
      <w:r w:rsidR="00DB7703">
        <w:rPr>
          <w:rFonts w:ascii="ＭＳ 明朝" w:hAnsi="ＭＳ 明朝" w:hint="eastAsia"/>
          <w:color w:val="000000"/>
          <w:sz w:val="20"/>
          <w:szCs w:val="20"/>
        </w:rPr>
        <w:t>後、速やか</w:t>
      </w:r>
      <w:r w:rsidRPr="000151BC">
        <w:rPr>
          <w:rFonts w:ascii="ＭＳ 明朝" w:hAnsi="ＭＳ 明朝" w:hint="eastAsia"/>
          <w:color w:val="000000"/>
          <w:sz w:val="20"/>
          <w:szCs w:val="20"/>
        </w:rPr>
        <w:t>に治療を開始する。</w:t>
      </w:r>
    </w:p>
    <w:p w:rsidR="00221528" w:rsidRDefault="00221528" w:rsidP="00421020">
      <w:pPr>
        <w:pStyle w:val="af6"/>
        <w:numPr>
          <w:ilvl w:val="0"/>
          <w:numId w:val="1"/>
        </w:numPr>
        <w:ind w:leftChars="0" w:right="840"/>
        <w:rPr>
          <w:rFonts w:ascii="ＭＳ 明朝" w:hAnsi="ＭＳ 明朝"/>
          <w:b/>
          <w:bCs/>
          <w:color w:val="000000"/>
          <w:sz w:val="36"/>
          <w:szCs w:val="36"/>
        </w:rPr>
        <w:sectPr w:rsidR="00221528" w:rsidSect="001D36A0">
          <w:pgSz w:w="11906" w:h="16838" w:code="9"/>
          <w:pgMar w:top="1440" w:right="1080" w:bottom="1440" w:left="1080" w:header="851" w:footer="992" w:gutter="0"/>
          <w:cols w:space="425"/>
          <w:docGrid w:type="lines" w:linePitch="360"/>
        </w:sectPr>
      </w:pPr>
    </w:p>
    <w:p w:rsidR="006510CF" w:rsidRPr="00421020" w:rsidRDefault="006510CF" w:rsidP="00421020">
      <w:pPr>
        <w:pStyle w:val="af6"/>
        <w:numPr>
          <w:ilvl w:val="0"/>
          <w:numId w:val="1"/>
        </w:numPr>
        <w:ind w:leftChars="0" w:right="840"/>
        <w:rPr>
          <w:rFonts w:ascii="ＭＳ 明朝" w:hAnsi="ＭＳ 明朝"/>
          <w:b/>
          <w:bCs/>
          <w:color w:val="000000"/>
          <w:sz w:val="36"/>
          <w:szCs w:val="36"/>
        </w:rPr>
      </w:pPr>
      <w:r w:rsidRPr="00421020">
        <w:rPr>
          <w:rFonts w:ascii="ＭＳ 明朝" w:hAnsi="ＭＳ 明朝" w:hint="eastAsia"/>
          <w:b/>
          <w:bCs/>
          <w:color w:val="000000"/>
          <w:sz w:val="36"/>
          <w:szCs w:val="36"/>
        </w:rPr>
        <w:lastRenderedPageBreak/>
        <w:t>試験方法</w:t>
      </w:r>
    </w:p>
    <w:p w:rsidR="006510CF" w:rsidRPr="000151BC" w:rsidRDefault="006510CF" w:rsidP="006510CF">
      <w:pPr>
        <w:ind w:right="840"/>
        <w:rPr>
          <w:rFonts w:ascii="ＭＳ 明朝" w:hAnsi="ＭＳ 明朝"/>
          <w:b/>
          <w:bCs/>
          <w:color w:val="000000"/>
          <w:sz w:val="24"/>
        </w:rPr>
      </w:pPr>
    </w:p>
    <w:p w:rsidR="009C6809" w:rsidRDefault="006510CF" w:rsidP="00943B37">
      <w:pPr>
        <w:ind w:right="840"/>
        <w:rPr>
          <w:rFonts w:ascii="ＭＳ 明朝" w:hAnsi="ＭＳ 明朝"/>
          <w:b/>
          <w:bCs/>
          <w:color w:val="000000"/>
          <w:sz w:val="24"/>
        </w:rPr>
      </w:pPr>
      <w:r w:rsidRPr="005E3B4B">
        <w:rPr>
          <w:rFonts w:ascii="ＭＳ 明朝" w:hAnsi="ＭＳ 明朝" w:hint="eastAsia"/>
          <w:b/>
          <w:bCs/>
          <w:color w:val="000000"/>
          <w:sz w:val="24"/>
        </w:rPr>
        <w:t>5-1.</w:t>
      </w:r>
      <w:r w:rsidRPr="009F6165">
        <w:rPr>
          <w:rFonts w:asciiTheme="minorEastAsia" w:eastAsiaTheme="minorEastAsia" w:hAnsiTheme="minorEastAsia" w:hint="eastAsia"/>
          <w:b/>
          <w:bCs/>
          <w:color w:val="000000"/>
          <w:sz w:val="24"/>
        </w:rPr>
        <w:t xml:space="preserve"> 投与方法</w:t>
      </w:r>
    </w:p>
    <w:p w:rsidR="007D2377" w:rsidRPr="009C6809" w:rsidRDefault="007D2377" w:rsidP="00943B37">
      <w:pPr>
        <w:ind w:right="840"/>
        <w:rPr>
          <w:rFonts w:ascii="ＭＳ 明朝" w:hAnsi="ＭＳ 明朝"/>
          <w:b/>
          <w:bCs/>
          <w:color w:val="000000"/>
          <w:sz w:val="24"/>
        </w:rPr>
      </w:pPr>
    </w:p>
    <w:p w:rsidR="005E3B4B" w:rsidRPr="009F6165" w:rsidRDefault="005E3B4B" w:rsidP="00FD05DD">
      <w:pPr>
        <w:numPr>
          <w:ilvl w:val="0"/>
          <w:numId w:val="8"/>
        </w:numPr>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抗癌剤治療サイクルの何日目から投与開始するという規定は置かない。</w:t>
      </w:r>
    </w:p>
    <w:p w:rsidR="001D50BF" w:rsidRPr="009F6165" w:rsidRDefault="001D50BF" w:rsidP="00FD05DD">
      <w:pPr>
        <w:numPr>
          <w:ilvl w:val="0"/>
          <w:numId w:val="8"/>
        </w:numPr>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ラフチジン</w:t>
      </w:r>
    </w:p>
    <w:p w:rsidR="001D50BF" w:rsidRPr="009F6165" w:rsidRDefault="001D50BF" w:rsidP="001D50BF">
      <w:pPr>
        <w:ind w:left="420" w:firstLine="420"/>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1回10mgを１日2回（朝食後、夕食後または就寝前）経口投与する。</w:t>
      </w:r>
    </w:p>
    <w:p w:rsidR="001D50BF" w:rsidRPr="009F6165" w:rsidRDefault="001D50BF" w:rsidP="001D50BF">
      <w:pPr>
        <w:rPr>
          <w:rFonts w:asciiTheme="minorEastAsia" w:eastAsiaTheme="minorEastAsia" w:hAnsiTheme="minorEastAsia" w:cstheme="minorBidi"/>
          <w:sz w:val="20"/>
          <w:szCs w:val="20"/>
        </w:rPr>
      </w:pPr>
    </w:p>
    <w:p w:rsidR="001D50BF" w:rsidRPr="009F6165" w:rsidRDefault="001D50BF" w:rsidP="00FD05DD">
      <w:pPr>
        <w:numPr>
          <w:ilvl w:val="0"/>
          <w:numId w:val="8"/>
        </w:numPr>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プレガバリン</w:t>
      </w:r>
    </w:p>
    <w:p w:rsidR="00AE4A1D" w:rsidRDefault="001D50BF" w:rsidP="001D50BF">
      <w:pPr>
        <w:ind w:left="420" w:firstLine="420"/>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1回75mgを1日2回（朝食後、夕食後または就寝前）経口投与する。</w:t>
      </w:r>
    </w:p>
    <w:p w:rsidR="001D50BF" w:rsidRPr="00B02015" w:rsidRDefault="00781FBA" w:rsidP="00AE4A1D">
      <w:pPr>
        <w:ind w:left="840"/>
        <w:rPr>
          <w:rFonts w:asciiTheme="minorEastAsia" w:eastAsiaTheme="minorEastAsia" w:hAnsiTheme="minorEastAsia" w:cstheme="minorBidi"/>
          <w:sz w:val="20"/>
          <w:szCs w:val="20"/>
        </w:rPr>
      </w:pPr>
      <w:r w:rsidRPr="00B02015">
        <w:rPr>
          <w:rFonts w:asciiTheme="minorEastAsia" w:eastAsiaTheme="minorEastAsia" w:hAnsiTheme="minorEastAsia" w:cstheme="minorBidi" w:hint="eastAsia"/>
          <w:sz w:val="20"/>
          <w:szCs w:val="20"/>
        </w:rPr>
        <w:t>但し、服用期間中に</w:t>
      </w:r>
      <w:r w:rsidR="00AE4A1D" w:rsidRPr="00B02015">
        <w:rPr>
          <w:rFonts w:asciiTheme="minorEastAsia" w:eastAsiaTheme="minorEastAsia" w:hAnsiTheme="minorEastAsia" w:cstheme="minorBidi" w:hint="eastAsia"/>
          <w:sz w:val="20"/>
          <w:szCs w:val="20"/>
        </w:rPr>
        <w:t>めまい、眠気などの副作用により朝食後の服用が危惧される場合は、被験者の判断により夜間1回（75mg</w:t>
      </w:r>
      <w:r w:rsidR="00AE4A1D" w:rsidRPr="00B02015">
        <w:rPr>
          <w:rFonts w:asciiTheme="minorEastAsia" w:eastAsiaTheme="minorEastAsia" w:hAnsiTheme="minorEastAsia" w:cstheme="minorBidi"/>
          <w:sz w:val="20"/>
          <w:szCs w:val="20"/>
        </w:rPr>
        <w:t>）</w:t>
      </w:r>
      <w:r w:rsidR="00AE4A1D" w:rsidRPr="00B02015">
        <w:rPr>
          <w:rFonts w:asciiTheme="minorEastAsia" w:eastAsiaTheme="minorEastAsia" w:hAnsiTheme="minorEastAsia" w:cstheme="minorBidi" w:hint="eastAsia"/>
          <w:sz w:val="20"/>
          <w:szCs w:val="20"/>
        </w:rPr>
        <w:t>のみの服用に減ずることを可とする（</w:t>
      </w:r>
      <w:r w:rsidR="003B17D6" w:rsidRPr="00B02015">
        <w:rPr>
          <w:rFonts w:asciiTheme="minorEastAsia" w:eastAsiaTheme="minorEastAsia" w:hAnsiTheme="minorEastAsia" w:cstheme="minorBidi" w:hint="eastAsia"/>
          <w:sz w:val="20"/>
          <w:szCs w:val="20"/>
        </w:rPr>
        <w:t>その際は</w:t>
      </w:r>
      <w:r w:rsidR="00AE4A1D" w:rsidRPr="00B02015">
        <w:rPr>
          <w:rFonts w:asciiTheme="minorEastAsia" w:eastAsiaTheme="minorEastAsia" w:hAnsiTheme="minorEastAsia" w:cstheme="minorBidi" w:hint="eastAsia"/>
          <w:sz w:val="20"/>
          <w:szCs w:val="20"/>
        </w:rPr>
        <w:t>服用開始から減量日までの日数を必ず記録する）。</w:t>
      </w:r>
    </w:p>
    <w:p w:rsidR="00012DCA" w:rsidRPr="009F6165" w:rsidRDefault="00012DCA" w:rsidP="0049699D">
      <w:pPr>
        <w:ind w:left="840"/>
        <w:rPr>
          <w:rFonts w:asciiTheme="minorEastAsia" w:eastAsiaTheme="minorEastAsia" w:hAnsiTheme="minorEastAsia" w:cstheme="minorBidi"/>
          <w:sz w:val="20"/>
          <w:szCs w:val="20"/>
        </w:rPr>
      </w:pPr>
    </w:p>
    <w:p w:rsidR="00C25576" w:rsidRPr="009F6165" w:rsidRDefault="00C25576" w:rsidP="00317ADE">
      <w:pPr>
        <w:ind w:left="840"/>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薬剤添付文書によると、</w:t>
      </w:r>
      <w:r w:rsidR="00317ADE" w:rsidRPr="009F6165">
        <w:rPr>
          <w:rFonts w:asciiTheme="minorEastAsia" w:eastAsiaTheme="minorEastAsia" w:hAnsiTheme="minorEastAsia" w:cstheme="minorBidi" w:hint="eastAsia"/>
          <w:sz w:val="20"/>
          <w:szCs w:val="20"/>
        </w:rPr>
        <w:t>末梢性神経障害性疼痛に対する用法として1回75mgから開始し150mgまで漸増して維持するとあるが、1回75mg投与でも副作用がやや多かったという報告があること</w:t>
      </w:r>
      <w:r w:rsidR="00970858" w:rsidRPr="009F6165">
        <w:rPr>
          <w:rFonts w:asciiTheme="minorEastAsia" w:eastAsiaTheme="minorEastAsia" w:hAnsiTheme="minorEastAsia" w:cstheme="minorBidi"/>
          <w:sz w:val="20"/>
          <w:szCs w:val="20"/>
        </w:rPr>
        <w:t>[12]</w:t>
      </w:r>
      <w:r w:rsidR="005E3B4B" w:rsidRPr="009F6165">
        <w:rPr>
          <w:rFonts w:asciiTheme="minorEastAsia" w:eastAsiaTheme="minorEastAsia" w:hAnsiTheme="minorEastAsia" w:cstheme="minorBidi" w:hint="eastAsia"/>
          <w:sz w:val="20"/>
          <w:szCs w:val="20"/>
        </w:rPr>
        <w:t>、</w:t>
      </w:r>
      <w:r w:rsidR="00317ADE" w:rsidRPr="009F6165">
        <w:rPr>
          <w:rFonts w:asciiTheme="minorEastAsia" w:eastAsiaTheme="minorEastAsia" w:hAnsiTheme="minorEastAsia" w:cstheme="minorBidi" w:hint="eastAsia"/>
          <w:sz w:val="20"/>
          <w:szCs w:val="20"/>
        </w:rPr>
        <w:t>および試験の簡略化の為に本試験では増量はせずに</w:t>
      </w:r>
      <w:r w:rsidR="00AE4A1D" w:rsidRPr="00B02015">
        <w:rPr>
          <w:rFonts w:asciiTheme="minorEastAsia" w:eastAsiaTheme="minorEastAsia" w:hAnsiTheme="minorEastAsia" w:cstheme="minorBidi" w:hint="eastAsia"/>
          <w:sz w:val="20"/>
          <w:szCs w:val="20"/>
        </w:rPr>
        <w:t>上記投与方法</w:t>
      </w:r>
      <w:r w:rsidR="003B17D6" w:rsidRPr="00B02015">
        <w:rPr>
          <w:rFonts w:asciiTheme="minorEastAsia" w:eastAsiaTheme="minorEastAsia" w:hAnsiTheme="minorEastAsia" w:cstheme="minorBidi" w:hint="eastAsia"/>
          <w:sz w:val="20"/>
          <w:szCs w:val="20"/>
        </w:rPr>
        <w:t>にて施行する</w:t>
      </w:r>
      <w:r w:rsidR="00317ADE" w:rsidRPr="009F6165">
        <w:rPr>
          <w:rFonts w:asciiTheme="minorEastAsia" w:eastAsiaTheme="minorEastAsia" w:hAnsiTheme="minorEastAsia" w:cstheme="minorBidi" w:hint="eastAsia"/>
          <w:sz w:val="20"/>
          <w:szCs w:val="20"/>
        </w:rPr>
        <w:t>。</w:t>
      </w:r>
    </w:p>
    <w:p w:rsidR="005E3B4B" w:rsidRPr="009F6165" w:rsidRDefault="005E3B4B" w:rsidP="005E3B4B">
      <w:pPr>
        <w:pStyle w:val="af6"/>
        <w:ind w:leftChars="0" w:left="900"/>
        <w:rPr>
          <w:rFonts w:asciiTheme="minorEastAsia" w:eastAsiaTheme="minorEastAsia" w:hAnsiTheme="minorEastAsia" w:cstheme="minorBidi"/>
          <w:sz w:val="20"/>
          <w:szCs w:val="20"/>
        </w:rPr>
      </w:pPr>
    </w:p>
    <w:p w:rsidR="001D50BF" w:rsidRPr="009F6165" w:rsidRDefault="001D50BF" w:rsidP="00FD05DD">
      <w:pPr>
        <w:pStyle w:val="af6"/>
        <w:numPr>
          <w:ilvl w:val="0"/>
          <w:numId w:val="8"/>
        </w:numPr>
        <w:ind w:leftChars="0"/>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クロスオーバー</w:t>
      </w:r>
      <w:r w:rsidR="0049699D" w:rsidRPr="009F6165">
        <w:rPr>
          <w:rFonts w:asciiTheme="minorEastAsia" w:eastAsiaTheme="minorEastAsia" w:hAnsiTheme="minorEastAsia" w:cstheme="minorBidi" w:hint="eastAsia"/>
          <w:sz w:val="20"/>
          <w:szCs w:val="20"/>
        </w:rPr>
        <w:t>のための</w:t>
      </w:r>
      <w:r w:rsidRPr="009F6165">
        <w:rPr>
          <w:rFonts w:asciiTheme="minorEastAsia" w:eastAsiaTheme="minorEastAsia" w:hAnsiTheme="minorEastAsia" w:cstheme="minorBidi" w:hint="eastAsia"/>
          <w:sz w:val="20"/>
          <w:szCs w:val="20"/>
        </w:rPr>
        <w:t>ウオッシュアウト期間</w:t>
      </w:r>
      <w:r w:rsidR="005E3B4B" w:rsidRPr="009F6165">
        <w:rPr>
          <w:rFonts w:asciiTheme="minorEastAsia" w:eastAsiaTheme="minorEastAsia" w:hAnsiTheme="minorEastAsia" w:cstheme="minorBidi" w:hint="eastAsia"/>
          <w:sz w:val="20"/>
          <w:szCs w:val="20"/>
        </w:rPr>
        <w:t>は</w:t>
      </w:r>
      <w:r w:rsidRPr="009F6165">
        <w:rPr>
          <w:rFonts w:asciiTheme="minorEastAsia" w:eastAsiaTheme="minorEastAsia" w:hAnsiTheme="minorEastAsia" w:cstheme="minorBidi" w:hint="eastAsia"/>
          <w:sz w:val="20"/>
          <w:szCs w:val="20"/>
        </w:rPr>
        <w:t>2週間とする。</w:t>
      </w:r>
    </w:p>
    <w:p w:rsidR="0049699D" w:rsidRPr="009F6165" w:rsidRDefault="0049699D" w:rsidP="001D50BF">
      <w:pPr>
        <w:ind w:left="840"/>
        <w:rPr>
          <w:rFonts w:asciiTheme="minorEastAsia" w:eastAsiaTheme="minorEastAsia" w:hAnsiTheme="minorEastAsia" w:cstheme="minorBidi"/>
          <w:sz w:val="20"/>
          <w:szCs w:val="20"/>
          <w:vertAlign w:val="superscript"/>
        </w:rPr>
      </w:pPr>
    </w:p>
    <w:p w:rsidR="001D50BF" w:rsidRPr="009F6165" w:rsidRDefault="001D50BF" w:rsidP="00FD05DD">
      <w:pPr>
        <w:pStyle w:val="af6"/>
        <w:numPr>
          <w:ilvl w:val="0"/>
          <w:numId w:val="8"/>
        </w:numPr>
        <w:ind w:leftChars="0"/>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併用禁止薬</w:t>
      </w:r>
    </w:p>
    <w:p w:rsidR="001D50BF" w:rsidRPr="009F6165" w:rsidRDefault="001D50BF" w:rsidP="001D50BF">
      <w:pPr>
        <w:ind w:left="840"/>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以下の種類の薬剤の使用は治療前から最終評価終了まで禁止とする</w:t>
      </w:r>
    </w:p>
    <w:p w:rsidR="001D50BF" w:rsidRPr="009F6165" w:rsidRDefault="001D50BF" w:rsidP="00FD05DD">
      <w:pPr>
        <w:pStyle w:val="af6"/>
        <w:numPr>
          <w:ilvl w:val="1"/>
          <w:numId w:val="8"/>
        </w:numPr>
        <w:ind w:leftChars="0"/>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牛車腎気丸</w:t>
      </w:r>
    </w:p>
    <w:p w:rsidR="001D50BF" w:rsidRPr="009F6165" w:rsidRDefault="001D50BF" w:rsidP="00FD05DD">
      <w:pPr>
        <w:pStyle w:val="af6"/>
        <w:numPr>
          <w:ilvl w:val="1"/>
          <w:numId w:val="8"/>
        </w:numPr>
        <w:ind w:leftChars="0"/>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メチコバールなどのビタミンB製剤</w:t>
      </w:r>
    </w:p>
    <w:p w:rsidR="001D50BF" w:rsidRPr="009F6165" w:rsidRDefault="001D50BF" w:rsidP="00FD05DD">
      <w:pPr>
        <w:pStyle w:val="af6"/>
        <w:numPr>
          <w:ilvl w:val="1"/>
          <w:numId w:val="8"/>
        </w:numPr>
        <w:ind w:leftChars="0"/>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その他末梢神経障害</w:t>
      </w:r>
      <w:r w:rsidR="006C5E78" w:rsidRPr="009F6165">
        <w:rPr>
          <w:rFonts w:asciiTheme="minorEastAsia" w:eastAsiaTheme="minorEastAsia" w:hAnsiTheme="minorEastAsia" w:cstheme="minorBidi" w:hint="eastAsia"/>
          <w:sz w:val="20"/>
          <w:szCs w:val="20"/>
        </w:rPr>
        <w:t>に影響する可能性のある薬剤</w:t>
      </w:r>
    </w:p>
    <w:p w:rsidR="001D50BF" w:rsidRPr="009F6165" w:rsidRDefault="001D50BF" w:rsidP="001D50BF">
      <w:pPr>
        <w:rPr>
          <w:rFonts w:asciiTheme="minorEastAsia" w:eastAsiaTheme="minorEastAsia" w:hAnsiTheme="minorEastAsia" w:cstheme="minorBidi"/>
          <w:sz w:val="20"/>
          <w:szCs w:val="20"/>
        </w:rPr>
      </w:pPr>
    </w:p>
    <w:p w:rsidR="001D50BF" w:rsidRPr="009F6165" w:rsidRDefault="001D50BF" w:rsidP="001D50BF">
      <w:pPr>
        <w:rPr>
          <w:rFonts w:asciiTheme="minorEastAsia" w:eastAsiaTheme="minorEastAsia" w:hAnsiTheme="minorEastAsia" w:cstheme="minorBidi"/>
          <w:sz w:val="20"/>
          <w:szCs w:val="20"/>
        </w:rPr>
      </w:pPr>
    </w:p>
    <w:p w:rsidR="001D50BF" w:rsidRPr="009F6165" w:rsidRDefault="00943B37" w:rsidP="00943B37">
      <w:pPr>
        <w:ind w:left="-54"/>
        <w:rPr>
          <w:rFonts w:asciiTheme="minorEastAsia" w:eastAsiaTheme="minorEastAsia" w:hAnsiTheme="minorEastAsia" w:cstheme="minorBidi"/>
          <w:sz w:val="24"/>
        </w:rPr>
      </w:pPr>
      <w:r w:rsidRPr="009F6165">
        <w:rPr>
          <w:rFonts w:asciiTheme="minorEastAsia" w:eastAsiaTheme="minorEastAsia" w:hAnsiTheme="minorEastAsia" w:hint="eastAsia"/>
          <w:b/>
          <w:bCs/>
          <w:color w:val="000000"/>
          <w:sz w:val="24"/>
        </w:rPr>
        <w:t>5-2.</w:t>
      </w:r>
      <w:r w:rsidR="001D50BF" w:rsidRPr="009F6165">
        <w:rPr>
          <w:rFonts w:asciiTheme="minorEastAsia" w:eastAsiaTheme="minorEastAsia" w:hAnsiTheme="minorEastAsia" w:cstheme="minorBidi" w:hint="eastAsia"/>
          <w:b/>
          <w:sz w:val="24"/>
        </w:rPr>
        <w:t>試験手順</w:t>
      </w:r>
    </w:p>
    <w:p w:rsidR="001D50BF" w:rsidRPr="009F6165" w:rsidRDefault="001D50BF" w:rsidP="00DB7703">
      <w:pPr>
        <w:ind w:left="1260"/>
        <w:rPr>
          <w:rFonts w:asciiTheme="minorEastAsia" w:eastAsiaTheme="minorEastAsia" w:hAnsiTheme="minorEastAsia" w:cstheme="minorBidi"/>
          <w:sz w:val="20"/>
          <w:szCs w:val="20"/>
        </w:rPr>
      </w:pPr>
    </w:p>
    <w:p w:rsidR="00BE4849" w:rsidRPr="009F6165" w:rsidRDefault="001D50BF" w:rsidP="00BE4849">
      <w:pPr>
        <w:numPr>
          <w:ilvl w:val="0"/>
          <w:numId w:val="9"/>
        </w:numPr>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担当医は</w:t>
      </w:r>
      <w:r w:rsidR="00180068" w:rsidRPr="009F6165">
        <w:rPr>
          <w:rFonts w:asciiTheme="minorEastAsia" w:eastAsiaTheme="minorEastAsia" w:hAnsiTheme="minorEastAsia" w:cstheme="minorBidi" w:hint="eastAsia"/>
          <w:sz w:val="20"/>
          <w:szCs w:val="20"/>
        </w:rPr>
        <w:t>登録完了後、</w:t>
      </w:r>
      <w:r w:rsidR="00DB7703" w:rsidRPr="009F6165">
        <w:rPr>
          <w:rFonts w:asciiTheme="minorEastAsia" w:eastAsiaTheme="minorEastAsia" w:hAnsiTheme="minorEastAsia" w:cstheme="minorBidi" w:hint="eastAsia"/>
          <w:sz w:val="20"/>
          <w:szCs w:val="20"/>
        </w:rPr>
        <w:t>登録</w:t>
      </w:r>
      <w:r w:rsidRPr="009F6165">
        <w:rPr>
          <w:rFonts w:asciiTheme="minorEastAsia" w:eastAsiaTheme="minorEastAsia" w:hAnsiTheme="minorEastAsia" w:cstheme="minorBidi" w:hint="eastAsia"/>
          <w:sz w:val="20"/>
          <w:szCs w:val="20"/>
        </w:rPr>
        <w:t>患者にPNQ質問票を渡し</w:t>
      </w:r>
      <w:r w:rsidR="00180068" w:rsidRPr="009F6165">
        <w:rPr>
          <w:rFonts w:asciiTheme="minorEastAsia" w:eastAsiaTheme="minorEastAsia" w:hAnsiTheme="minorEastAsia" w:cstheme="minorBidi" w:hint="eastAsia"/>
          <w:sz w:val="20"/>
          <w:szCs w:val="20"/>
        </w:rPr>
        <w:t>、記載終了後治療前報告書と共に速やかに事務局宛に郵送</w:t>
      </w:r>
      <w:r w:rsidR="00A31A3F">
        <w:rPr>
          <w:rFonts w:asciiTheme="minorEastAsia" w:eastAsiaTheme="minorEastAsia" w:hAnsiTheme="minorEastAsia" w:cstheme="minorBidi" w:hint="eastAsia"/>
          <w:sz w:val="20"/>
          <w:szCs w:val="20"/>
        </w:rPr>
        <w:t>またはメール添付にて送る</w:t>
      </w:r>
      <w:r w:rsidR="002709D1" w:rsidRPr="009F6165">
        <w:rPr>
          <w:rFonts w:asciiTheme="minorEastAsia" w:eastAsiaTheme="minorEastAsia" w:hAnsiTheme="minorEastAsia" w:cstheme="minorBidi" w:hint="eastAsia"/>
          <w:sz w:val="20"/>
          <w:szCs w:val="20"/>
        </w:rPr>
        <w:t>（PNQは</w:t>
      </w:r>
      <w:r w:rsidR="00BE4849" w:rsidRPr="009F6165">
        <w:rPr>
          <w:rFonts w:asciiTheme="minorEastAsia" w:eastAsiaTheme="minorEastAsia" w:hAnsiTheme="minorEastAsia" w:cstheme="minorBidi" w:hint="eastAsia"/>
          <w:sz w:val="20"/>
          <w:szCs w:val="20"/>
        </w:rPr>
        <w:t>患者自身が記入し、極力、担当医やスタッフが答えを誘導しないように心がける）。</w:t>
      </w:r>
    </w:p>
    <w:p w:rsidR="001D50BF" w:rsidRPr="009F6165" w:rsidRDefault="001D50BF" w:rsidP="00FD05DD">
      <w:pPr>
        <w:numPr>
          <w:ilvl w:val="0"/>
          <w:numId w:val="9"/>
        </w:numPr>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登録完了後、無作為割り付けにより選択された薬剤の投与を開始する。（登録より2週以内）</w:t>
      </w:r>
    </w:p>
    <w:p w:rsidR="001D50BF" w:rsidRPr="009F6165" w:rsidRDefault="001D50BF" w:rsidP="00FD05DD">
      <w:pPr>
        <w:numPr>
          <w:ilvl w:val="0"/>
          <w:numId w:val="9"/>
        </w:numPr>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投与開始4週目に治療効果判定のため、2回目のPNQ質問票を患者に渡し、</w:t>
      </w:r>
      <w:r w:rsidR="00180068" w:rsidRPr="009F6165">
        <w:rPr>
          <w:rFonts w:asciiTheme="minorEastAsia" w:eastAsiaTheme="minorEastAsia" w:hAnsiTheme="minorEastAsia" w:cstheme="minorBidi" w:hint="eastAsia"/>
          <w:sz w:val="20"/>
          <w:szCs w:val="20"/>
        </w:rPr>
        <w:t>記載終了後、治療経過報告書①と共に速やかに（１週以内）</w:t>
      </w:r>
      <w:r w:rsidRPr="009F6165">
        <w:rPr>
          <w:rFonts w:asciiTheme="minorEastAsia" w:eastAsiaTheme="minorEastAsia" w:hAnsiTheme="minorEastAsia" w:cstheme="minorBidi" w:hint="eastAsia"/>
          <w:sz w:val="20"/>
          <w:szCs w:val="20"/>
        </w:rPr>
        <w:t>事務局宛て</w:t>
      </w:r>
      <w:r w:rsidR="007D2377" w:rsidRPr="009F6165">
        <w:rPr>
          <w:rFonts w:asciiTheme="minorEastAsia" w:eastAsiaTheme="minorEastAsia" w:hAnsiTheme="minorEastAsia" w:cstheme="minorBidi" w:hint="eastAsia"/>
          <w:sz w:val="20"/>
          <w:szCs w:val="20"/>
        </w:rPr>
        <w:t>に</w:t>
      </w:r>
      <w:r w:rsidRPr="009F6165">
        <w:rPr>
          <w:rFonts w:asciiTheme="minorEastAsia" w:eastAsiaTheme="minorEastAsia" w:hAnsiTheme="minorEastAsia" w:cstheme="minorBidi" w:hint="eastAsia"/>
          <w:sz w:val="20"/>
          <w:szCs w:val="20"/>
        </w:rPr>
        <w:t>郵送</w:t>
      </w:r>
      <w:r w:rsidR="00A31A3F">
        <w:rPr>
          <w:rFonts w:asciiTheme="minorEastAsia" w:eastAsiaTheme="minorEastAsia" w:hAnsiTheme="minorEastAsia" w:cstheme="minorBidi" w:hint="eastAsia"/>
          <w:sz w:val="20"/>
          <w:szCs w:val="20"/>
        </w:rPr>
        <w:t>またはメール添付にて送る</w:t>
      </w:r>
      <w:r w:rsidR="00A01C83" w:rsidRPr="009F6165">
        <w:rPr>
          <w:rFonts w:asciiTheme="minorEastAsia" w:eastAsiaTheme="minorEastAsia" w:hAnsiTheme="minorEastAsia" w:cstheme="minorBidi" w:hint="eastAsia"/>
          <w:sz w:val="20"/>
          <w:szCs w:val="20"/>
        </w:rPr>
        <w:t>（PNQは患者自身が記入し、極力、担当医やスタッフが答えを誘導しないように心がける）</w:t>
      </w:r>
      <w:r w:rsidRPr="009F6165">
        <w:rPr>
          <w:rFonts w:asciiTheme="minorEastAsia" w:eastAsiaTheme="minorEastAsia" w:hAnsiTheme="minorEastAsia" w:cstheme="minorBidi" w:hint="eastAsia"/>
          <w:sz w:val="20"/>
          <w:szCs w:val="20"/>
        </w:rPr>
        <w:t>。</w:t>
      </w:r>
    </w:p>
    <w:p w:rsidR="001D50BF" w:rsidRPr="009F6165" w:rsidRDefault="003A00A9" w:rsidP="00FD05DD">
      <w:pPr>
        <w:numPr>
          <w:ilvl w:val="0"/>
          <w:numId w:val="9"/>
        </w:numPr>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試験事務局は</w:t>
      </w:r>
      <w:r w:rsidR="001D50BF" w:rsidRPr="009F6165">
        <w:rPr>
          <w:rFonts w:asciiTheme="minorEastAsia" w:eastAsiaTheme="minorEastAsia" w:hAnsiTheme="minorEastAsia" w:cstheme="minorBidi" w:hint="eastAsia"/>
          <w:sz w:val="20"/>
          <w:szCs w:val="20"/>
        </w:rPr>
        <w:t>PNQの結果</w:t>
      </w:r>
      <w:r w:rsidR="00DB7703" w:rsidRPr="009F6165">
        <w:rPr>
          <w:rFonts w:asciiTheme="minorEastAsia" w:eastAsiaTheme="minorEastAsia" w:hAnsiTheme="minorEastAsia" w:cstheme="minorBidi" w:hint="eastAsia"/>
          <w:sz w:val="20"/>
          <w:szCs w:val="20"/>
        </w:rPr>
        <w:t>評価</w:t>
      </w:r>
      <w:r w:rsidR="001D50BF" w:rsidRPr="009F6165">
        <w:rPr>
          <w:rFonts w:asciiTheme="minorEastAsia" w:eastAsiaTheme="minorEastAsia" w:hAnsiTheme="minorEastAsia" w:cstheme="minorBidi" w:hint="eastAsia"/>
          <w:sz w:val="20"/>
          <w:szCs w:val="20"/>
        </w:rPr>
        <w:t>から、クロスオーバーの要否を判定し、FAXにて担当医師に連絡す</w:t>
      </w:r>
      <w:r w:rsidR="001D50BF" w:rsidRPr="009F6165">
        <w:rPr>
          <w:rFonts w:asciiTheme="minorEastAsia" w:eastAsiaTheme="minorEastAsia" w:hAnsiTheme="minorEastAsia" w:cstheme="minorBidi" w:hint="eastAsia"/>
          <w:sz w:val="20"/>
          <w:szCs w:val="20"/>
        </w:rPr>
        <w:lastRenderedPageBreak/>
        <w:t>る。</w:t>
      </w:r>
    </w:p>
    <w:p w:rsidR="001D50BF" w:rsidRPr="009F6165" w:rsidRDefault="001D50BF" w:rsidP="00FD05DD">
      <w:pPr>
        <w:numPr>
          <w:ilvl w:val="0"/>
          <w:numId w:val="9"/>
        </w:numPr>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1回目判定より、</w:t>
      </w:r>
      <w:r w:rsidR="003A00A9" w:rsidRPr="009F6165">
        <w:rPr>
          <w:rFonts w:asciiTheme="minorEastAsia" w:eastAsiaTheme="minorEastAsia" w:hAnsiTheme="minorEastAsia" w:cstheme="minorBidi" w:hint="eastAsia"/>
          <w:sz w:val="20"/>
          <w:szCs w:val="20"/>
        </w:rPr>
        <w:t>クロスオーバー群（無効例）のみ</w:t>
      </w:r>
      <w:r w:rsidRPr="009F6165">
        <w:rPr>
          <w:rFonts w:asciiTheme="minorEastAsia" w:eastAsiaTheme="minorEastAsia" w:hAnsiTheme="minorEastAsia" w:cstheme="minorBidi" w:hint="eastAsia"/>
          <w:sz w:val="20"/>
          <w:szCs w:val="20"/>
        </w:rPr>
        <w:t>2</w:t>
      </w:r>
      <w:r w:rsidR="003A00A9" w:rsidRPr="009F6165">
        <w:rPr>
          <w:rFonts w:asciiTheme="minorEastAsia" w:eastAsiaTheme="minorEastAsia" w:hAnsiTheme="minorEastAsia" w:cstheme="minorBidi" w:hint="eastAsia"/>
          <w:sz w:val="20"/>
          <w:szCs w:val="20"/>
        </w:rPr>
        <w:t>週</w:t>
      </w:r>
      <w:r w:rsidR="004B7349">
        <w:rPr>
          <w:rFonts w:asciiTheme="minorEastAsia" w:eastAsiaTheme="minorEastAsia" w:hAnsiTheme="minorEastAsia" w:cstheme="minorBidi" w:hint="eastAsia"/>
          <w:sz w:val="20"/>
          <w:szCs w:val="20"/>
        </w:rPr>
        <w:t>間</w:t>
      </w:r>
      <w:r w:rsidR="00031768">
        <w:rPr>
          <w:rFonts w:asciiTheme="minorEastAsia" w:eastAsiaTheme="minorEastAsia" w:hAnsiTheme="minorEastAsia" w:cstheme="minorBidi" w:hint="eastAsia"/>
          <w:sz w:val="20"/>
          <w:szCs w:val="20"/>
        </w:rPr>
        <w:t>（</w:t>
      </w:r>
      <w:r w:rsidR="004B7349">
        <w:rPr>
          <w:rFonts w:asciiTheme="minorEastAsia" w:eastAsiaTheme="minorEastAsia" w:hAnsiTheme="minorEastAsia" w:cstheme="minorBidi" w:hint="eastAsia"/>
          <w:sz w:val="20"/>
          <w:szCs w:val="20"/>
        </w:rPr>
        <w:t>休日などの場合は、出来るだけ近い期日</w:t>
      </w:r>
      <w:r w:rsidR="00031768">
        <w:rPr>
          <w:rFonts w:asciiTheme="minorEastAsia" w:eastAsiaTheme="minorEastAsia" w:hAnsiTheme="minorEastAsia" w:cstheme="minorBidi" w:hint="eastAsia"/>
          <w:sz w:val="20"/>
          <w:szCs w:val="20"/>
        </w:rPr>
        <w:t>）</w:t>
      </w:r>
      <w:r w:rsidR="003A00A9" w:rsidRPr="009F6165">
        <w:rPr>
          <w:rFonts w:asciiTheme="minorEastAsia" w:eastAsiaTheme="minorEastAsia" w:hAnsiTheme="minorEastAsia" w:cstheme="minorBidi" w:hint="eastAsia"/>
          <w:sz w:val="20"/>
          <w:szCs w:val="20"/>
        </w:rPr>
        <w:t>をおいて</w:t>
      </w:r>
      <w:r w:rsidR="00F85B1D">
        <w:rPr>
          <w:rFonts w:asciiTheme="minorEastAsia" w:eastAsiaTheme="minorEastAsia" w:hAnsiTheme="minorEastAsia" w:cstheme="minorBidi" w:hint="eastAsia"/>
          <w:sz w:val="20"/>
          <w:szCs w:val="20"/>
        </w:rPr>
        <w:t>、</w:t>
      </w:r>
      <w:r w:rsidR="00F85B1D" w:rsidRPr="009F6165">
        <w:rPr>
          <w:rFonts w:asciiTheme="minorEastAsia" w:eastAsiaTheme="minorEastAsia" w:hAnsiTheme="minorEastAsia" w:cstheme="minorBidi" w:hint="eastAsia"/>
          <w:sz w:val="20"/>
          <w:szCs w:val="20"/>
        </w:rPr>
        <w:t>再度の治療効果判定のため、3回目のPNQ質問票を患者に渡し、記載終了後、速やかに事務局宛に郵送</w:t>
      </w:r>
      <w:r w:rsidR="00F85B1D">
        <w:rPr>
          <w:rFonts w:asciiTheme="minorEastAsia" w:eastAsiaTheme="minorEastAsia" w:hAnsiTheme="minorEastAsia" w:cstheme="minorBidi" w:hint="eastAsia"/>
          <w:sz w:val="20"/>
          <w:szCs w:val="20"/>
        </w:rPr>
        <w:t>またはメール添付にて送るとともに、</w:t>
      </w:r>
      <w:r w:rsidR="003A00A9" w:rsidRPr="009F6165">
        <w:rPr>
          <w:rFonts w:asciiTheme="minorEastAsia" w:eastAsiaTheme="minorEastAsia" w:hAnsiTheme="minorEastAsia" w:cstheme="minorBidi" w:hint="eastAsia"/>
          <w:sz w:val="20"/>
          <w:szCs w:val="20"/>
        </w:rPr>
        <w:t>再投与を開始</w:t>
      </w:r>
      <w:r w:rsidRPr="009F6165">
        <w:rPr>
          <w:rFonts w:asciiTheme="minorEastAsia" w:eastAsiaTheme="minorEastAsia" w:hAnsiTheme="minorEastAsia" w:cstheme="minorBidi" w:hint="eastAsia"/>
          <w:sz w:val="20"/>
          <w:szCs w:val="20"/>
        </w:rPr>
        <w:t>。</w:t>
      </w:r>
    </w:p>
    <w:p w:rsidR="001D50BF" w:rsidRPr="009F6165" w:rsidRDefault="001D50BF" w:rsidP="00FD05DD">
      <w:pPr>
        <w:numPr>
          <w:ilvl w:val="0"/>
          <w:numId w:val="9"/>
        </w:numPr>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再投与後4週目</w:t>
      </w:r>
      <w:r w:rsidR="007D2377" w:rsidRPr="009F6165">
        <w:rPr>
          <w:rFonts w:asciiTheme="minorEastAsia" w:eastAsiaTheme="minorEastAsia" w:hAnsiTheme="minorEastAsia" w:cstheme="minorBidi" w:hint="eastAsia"/>
          <w:sz w:val="20"/>
          <w:szCs w:val="20"/>
        </w:rPr>
        <w:t>に、</w:t>
      </w:r>
      <w:r w:rsidR="00F85B1D">
        <w:rPr>
          <w:rFonts w:asciiTheme="minorEastAsia" w:eastAsiaTheme="minorEastAsia" w:hAnsiTheme="minorEastAsia" w:cstheme="minorBidi" w:hint="eastAsia"/>
          <w:sz w:val="20"/>
          <w:szCs w:val="20"/>
        </w:rPr>
        <w:t>4</w:t>
      </w:r>
      <w:r w:rsidRPr="009F6165">
        <w:rPr>
          <w:rFonts w:asciiTheme="minorEastAsia" w:eastAsiaTheme="minorEastAsia" w:hAnsiTheme="minorEastAsia" w:cstheme="minorBidi" w:hint="eastAsia"/>
          <w:sz w:val="20"/>
          <w:szCs w:val="20"/>
        </w:rPr>
        <w:t>回目のPNQ質問票を患者に渡し、</w:t>
      </w:r>
      <w:r w:rsidR="007D2377" w:rsidRPr="009F6165">
        <w:rPr>
          <w:rFonts w:asciiTheme="minorEastAsia" w:eastAsiaTheme="minorEastAsia" w:hAnsiTheme="minorEastAsia" w:cstheme="minorBidi" w:hint="eastAsia"/>
          <w:sz w:val="20"/>
          <w:szCs w:val="20"/>
        </w:rPr>
        <w:t>記載終了後、治療経過報告書②と共に事務局宛てに郵送</w:t>
      </w:r>
      <w:r w:rsidR="00A31A3F">
        <w:rPr>
          <w:rFonts w:asciiTheme="minorEastAsia" w:eastAsiaTheme="minorEastAsia" w:hAnsiTheme="minorEastAsia" w:cstheme="minorBidi" w:hint="eastAsia"/>
          <w:sz w:val="20"/>
          <w:szCs w:val="20"/>
        </w:rPr>
        <w:t>またはメール添付にて送る</w:t>
      </w:r>
      <w:r w:rsidR="00A01C83" w:rsidRPr="009F6165">
        <w:rPr>
          <w:rFonts w:asciiTheme="minorEastAsia" w:eastAsiaTheme="minorEastAsia" w:hAnsiTheme="minorEastAsia" w:cstheme="minorBidi" w:hint="eastAsia"/>
          <w:sz w:val="20"/>
          <w:szCs w:val="20"/>
        </w:rPr>
        <w:t>（PNQは患者自身が記入し、極力、担当医やスタッフが答えを誘導しないように心がける）</w:t>
      </w:r>
      <w:r w:rsidR="00A31A3F">
        <w:rPr>
          <w:rFonts w:asciiTheme="minorEastAsia" w:eastAsiaTheme="minorEastAsia" w:hAnsiTheme="minorEastAsia" w:cstheme="minorBidi" w:hint="eastAsia"/>
          <w:sz w:val="20"/>
          <w:szCs w:val="20"/>
        </w:rPr>
        <w:t>。</w:t>
      </w:r>
    </w:p>
    <w:p w:rsidR="007D2377" w:rsidRPr="009F6165" w:rsidRDefault="001D50BF" w:rsidP="00BE4849">
      <w:pPr>
        <w:numPr>
          <w:ilvl w:val="0"/>
          <w:numId w:val="9"/>
        </w:numPr>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試験期間終了後の薬剤継続に関しては、</w:t>
      </w:r>
      <w:r w:rsidR="00F85B1D">
        <w:rPr>
          <w:rFonts w:asciiTheme="minorEastAsia" w:eastAsiaTheme="minorEastAsia" w:hAnsiTheme="minorEastAsia" w:cstheme="minorBidi" w:hint="eastAsia"/>
          <w:sz w:val="20"/>
          <w:szCs w:val="20"/>
        </w:rPr>
        <w:t>特に規定せず患者と担当医の判断に委ねる</w:t>
      </w:r>
      <w:r w:rsidRPr="009F6165">
        <w:rPr>
          <w:rFonts w:asciiTheme="minorEastAsia" w:eastAsiaTheme="minorEastAsia" w:hAnsiTheme="minorEastAsia" w:cstheme="minorBidi" w:hint="eastAsia"/>
          <w:sz w:val="20"/>
          <w:szCs w:val="20"/>
        </w:rPr>
        <w:t>。</w:t>
      </w:r>
    </w:p>
    <w:p w:rsidR="00943B37" w:rsidRPr="009F6165" w:rsidRDefault="00943B37" w:rsidP="001D50BF">
      <w:pPr>
        <w:rPr>
          <w:rFonts w:asciiTheme="minorEastAsia" w:eastAsiaTheme="minorEastAsia" w:hAnsiTheme="minorEastAsia"/>
          <w:b/>
          <w:bCs/>
          <w:color w:val="000000"/>
          <w:sz w:val="20"/>
          <w:szCs w:val="20"/>
        </w:rPr>
      </w:pPr>
    </w:p>
    <w:p w:rsidR="001D50BF" w:rsidRPr="009F6165" w:rsidRDefault="00943B37" w:rsidP="001D50BF">
      <w:pPr>
        <w:rPr>
          <w:rFonts w:asciiTheme="minorEastAsia" w:eastAsiaTheme="minorEastAsia" w:hAnsiTheme="minorEastAsia"/>
          <w:color w:val="000000"/>
          <w:sz w:val="20"/>
          <w:szCs w:val="20"/>
        </w:rPr>
      </w:pPr>
      <w:r w:rsidRPr="009F6165">
        <w:rPr>
          <w:rFonts w:asciiTheme="minorEastAsia" w:eastAsiaTheme="minorEastAsia" w:hAnsiTheme="minorEastAsia" w:hint="eastAsia"/>
          <w:b/>
          <w:bCs/>
          <w:color w:val="000000"/>
          <w:sz w:val="20"/>
          <w:szCs w:val="20"/>
        </w:rPr>
        <w:t>5-3.</w:t>
      </w:r>
      <w:r w:rsidRPr="009F6165">
        <w:rPr>
          <w:rFonts w:asciiTheme="minorEastAsia" w:eastAsiaTheme="minorEastAsia" w:hAnsiTheme="minorEastAsia" w:hint="eastAsia"/>
          <w:b/>
          <w:color w:val="000000"/>
          <w:sz w:val="24"/>
        </w:rPr>
        <w:t>個々の患者の投与中止基準</w:t>
      </w:r>
    </w:p>
    <w:p w:rsidR="00BE4849" w:rsidRPr="009F6165" w:rsidRDefault="00943B37" w:rsidP="009F6165">
      <w:pPr>
        <w:ind w:left="436" w:hangingChars="218" w:hanging="436"/>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ab/>
      </w:r>
    </w:p>
    <w:p w:rsidR="00943B37" w:rsidRPr="009F6165" w:rsidRDefault="00943B37" w:rsidP="0031664C">
      <w:pPr>
        <w:ind w:left="458"/>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被験者はいかなる理由においてもラフチジン、プレガバリン投与（以下、投与）の中止を申し出ることができ､中止により不当な扱いや不利益を受けることはない。試験責任医師および試験分担医師も被験者の臨床状態から必要と判断されれば、いつでも投与を中止することができる。試験期間中に下記に該当する理由により投与の継続が困難となった場合、試験責任医師または試験分担医師は投与を中止する。</w:t>
      </w:r>
      <w:r w:rsidR="00CB753A" w:rsidRPr="009F6165">
        <w:rPr>
          <w:rFonts w:asciiTheme="minorEastAsia" w:eastAsiaTheme="minorEastAsia" w:hAnsiTheme="minorEastAsia" w:hint="eastAsia"/>
          <w:color w:val="000000"/>
          <w:sz w:val="20"/>
          <w:szCs w:val="20"/>
        </w:rPr>
        <w:t>中止が有害事象による場合は必要に応じて適切な処置を行う.投与を中止とした症例は中止症例として扱い､試験責任医師または試験分担医師は</w:t>
      </w:r>
      <w:r w:rsidR="0031664C" w:rsidRPr="009F6165">
        <w:rPr>
          <w:rFonts w:asciiTheme="minorEastAsia" w:eastAsiaTheme="minorEastAsia" w:hAnsiTheme="minorEastAsia" w:hint="eastAsia"/>
          <w:color w:val="000000"/>
          <w:sz w:val="20"/>
          <w:szCs w:val="20"/>
        </w:rPr>
        <w:t>､中止症例について投与の中止日と中止理由を明確にするとともに、</w:t>
      </w:r>
      <w:r w:rsidR="00CB753A" w:rsidRPr="009F6165">
        <w:rPr>
          <w:rFonts w:asciiTheme="minorEastAsia" w:eastAsiaTheme="minorEastAsia" w:hAnsiTheme="minorEastAsia" w:hint="eastAsia"/>
          <w:color w:val="000000"/>
          <w:sz w:val="20"/>
          <w:szCs w:val="20"/>
        </w:rPr>
        <w:t>中止症例のすべての試験データを保存し､症例報告書または追跡調査報告書などとして試験責任医師に届けなければならない</w:t>
      </w:r>
      <w:r w:rsidR="0031664C" w:rsidRPr="00545977">
        <w:rPr>
          <w:rFonts w:asciiTheme="minorEastAsia" w:eastAsiaTheme="minorEastAsia" w:hAnsiTheme="minorEastAsia" w:hint="eastAsia"/>
          <w:sz w:val="20"/>
          <w:szCs w:val="20"/>
        </w:rPr>
        <w:t>（投薬中止の有無は本試験の副次評価項目である認容性の評価に含まれる）</w:t>
      </w:r>
      <w:r w:rsidR="00545977">
        <w:rPr>
          <w:rFonts w:asciiTheme="minorEastAsia" w:eastAsiaTheme="minorEastAsia" w:hAnsiTheme="minorEastAsia" w:hint="eastAsia"/>
          <w:sz w:val="20"/>
          <w:szCs w:val="20"/>
        </w:rPr>
        <w:t>。</w:t>
      </w:r>
      <w:r w:rsidR="00CB753A" w:rsidRPr="009F6165">
        <w:rPr>
          <w:rFonts w:asciiTheme="minorEastAsia" w:eastAsiaTheme="minorEastAsia" w:hAnsiTheme="minorEastAsia" w:hint="eastAsia"/>
          <w:color w:val="000000"/>
          <w:sz w:val="20"/>
          <w:szCs w:val="20"/>
        </w:rPr>
        <w:t>また、評価期間中に中止した症例は､可能な限り後観察を行う。</w:t>
      </w:r>
    </w:p>
    <w:p w:rsidR="00CB753A" w:rsidRPr="009F6165" w:rsidRDefault="00CB753A" w:rsidP="009F6165">
      <w:pPr>
        <w:ind w:left="436" w:hangingChars="218" w:hanging="436"/>
        <w:rPr>
          <w:rFonts w:asciiTheme="minorEastAsia" w:eastAsiaTheme="minorEastAsia" w:hAnsiTheme="minorEastAsia"/>
          <w:color w:val="000000"/>
          <w:sz w:val="20"/>
          <w:szCs w:val="20"/>
        </w:rPr>
      </w:pPr>
    </w:p>
    <w:p w:rsidR="00CB753A" w:rsidRPr="009F6165" w:rsidRDefault="00CB753A" w:rsidP="009F6165">
      <w:pPr>
        <w:ind w:left="436" w:hangingChars="218" w:hanging="436"/>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ab/>
        <w:t>個々の被験者の投与中止基準</w:t>
      </w:r>
    </w:p>
    <w:p w:rsidR="00053EC8" w:rsidRPr="009F6165" w:rsidRDefault="00053EC8" w:rsidP="009F6165">
      <w:pPr>
        <w:ind w:left="436" w:hangingChars="218" w:hanging="436"/>
        <w:rPr>
          <w:rFonts w:asciiTheme="minorEastAsia" w:eastAsiaTheme="minorEastAsia" w:hAnsiTheme="minorEastAsia"/>
          <w:color w:val="000000"/>
          <w:sz w:val="20"/>
          <w:szCs w:val="20"/>
        </w:rPr>
      </w:pPr>
    </w:p>
    <w:p w:rsidR="00CB753A" w:rsidRPr="009F6165" w:rsidRDefault="00053EC8" w:rsidP="00FD05DD">
      <w:pPr>
        <w:pStyle w:val="af6"/>
        <w:numPr>
          <w:ilvl w:val="0"/>
          <w:numId w:val="18"/>
        </w:numPr>
        <w:ind w:leftChars="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投与継続が困難と考えられる有害事象が発生した場合</w:t>
      </w:r>
    </w:p>
    <w:p w:rsidR="00053EC8" w:rsidRPr="009F6165" w:rsidRDefault="00053EC8" w:rsidP="00FD05DD">
      <w:pPr>
        <w:pStyle w:val="af6"/>
        <w:numPr>
          <w:ilvl w:val="0"/>
          <w:numId w:val="18"/>
        </w:numPr>
        <w:ind w:leftChars="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併用禁止薬の投与が必要となった場合</w:t>
      </w:r>
    </w:p>
    <w:p w:rsidR="00053EC8" w:rsidRPr="009F6165" w:rsidRDefault="00053EC8" w:rsidP="00FD05DD">
      <w:pPr>
        <w:pStyle w:val="af6"/>
        <w:numPr>
          <w:ilvl w:val="0"/>
          <w:numId w:val="18"/>
        </w:numPr>
        <w:ind w:leftChars="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同意が撤回された場合</w:t>
      </w:r>
    </w:p>
    <w:p w:rsidR="00053EC8" w:rsidRPr="009F6165" w:rsidRDefault="00053EC8" w:rsidP="00FD05DD">
      <w:pPr>
        <w:pStyle w:val="af6"/>
        <w:numPr>
          <w:ilvl w:val="0"/>
          <w:numId w:val="18"/>
        </w:numPr>
        <w:ind w:leftChars="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被験者の観察継続が困難となった場合</w:t>
      </w:r>
    </w:p>
    <w:p w:rsidR="00053EC8" w:rsidRPr="009F6165" w:rsidRDefault="00053EC8" w:rsidP="00FD05DD">
      <w:pPr>
        <w:pStyle w:val="af6"/>
        <w:numPr>
          <w:ilvl w:val="0"/>
          <w:numId w:val="18"/>
        </w:numPr>
        <w:ind w:leftChars="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症例登録時に選択基準を満たしていなかったことが､登録後に判明した場合</w:t>
      </w:r>
    </w:p>
    <w:p w:rsidR="00053EC8" w:rsidRPr="009F6165" w:rsidRDefault="00053EC8" w:rsidP="00FD05DD">
      <w:pPr>
        <w:pStyle w:val="af6"/>
        <w:numPr>
          <w:ilvl w:val="0"/>
          <w:numId w:val="18"/>
        </w:numPr>
        <w:ind w:leftChars="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試験実施計画書からの重大な逸脱が判明した場合</w:t>
      </w:r>
    </w:p>
    <w:p w:rsidR="001D50BF" w:rsidRPr="009F6165" w:rsidRDefault="00053EC8" w:rsidP="00FD05DD">
      <w:pPr>
        <w:pStyle w:val="af6"/>
        <w:numPr>
          <w:ilvl w:val="0"/>
          <w:numId w:val="18"/>
        </w:numPr>
        <w:ind w:leftChars="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その他試験責任医師または試験分担医師が試験の中止が必要と判断した場合</w:t>
      </w:r>
    </w:p>
    <w:p w:rsidR="00221528" w:rsidRDefault="00221528" w:rsidP="006510CF">
      <w:pPr>
        <w:widowControl/>
        <w:autoSpaceDE w:val="0"/>
        <w:autoSpaceDN w:val="0"/>
        <w:adjustRightInd w:val="0"/>
        <w:snapToGrid w:val="0"/>
        <w:jc w:val="left"/>
        <w:rPr>
          <w:rFonts w:ascii="ＭＳ 明朝" w:hAnsi="ＭＳ 明朝"/>
          <w:b/>
          <w:bCs/>
          <w:color w:val="000000"/>
          <w:sz w:val="36"/>
          <w:szCs w:val="36"/>
        </w:rPr>
        <w:sectPr w:rsidR="00221528" w:rsidSect="001D36A0">
          <w:pgSz w:w="11906" w:h="16838" w:code="9"/>
          <w:pgMar w:top="1440" w:right="1080" w:bottom="1440" w:left="1080" w:header="851" w:footer="992" w:gutter="0"/>
          <w:cols w:space="425"/>
          <w:docGrid w:type="lines" w:linePitch="360"/>
        </w:sectPr>
      </w:pPr>
    </w:p>
    <w:p w:rsidR="006510CF" w:rsidRPr="000151BC" w:rsidRDefault="006510CF" w:rsidP="006510CF">
      <w:pPr>
        <w:widowControl/>
        <w:autoSpaceDE w:val="0"/>
        <w:autoSpaceDN w:val="0"/>
        <w:adjustRightInd w:val="0"/>
        <w:snapToGrid w:val="0"/>
        <w:jc w:val="left"/>
        <w:rPr>
          <w:rFonts w:ascii="ＭＳ 明朝" w:hAnsi="ＭＳ 明朝" w:cs="HG丸ｺﾞｼｯｸM-PRO"/>
          <w:color w:val="000000"/>
          <w:kern w:val="0"/>
          <w:sz w:val="24"/>
        </w:rPr>
      </w:pPr>
      <w:r w:rsidRPr="000151BC">
        <w:rPr>
          <w:rFonts w:ascii="ＭＳ 明朝" w:hAnsi="ＭＳ 明朝" w:hint="eastAsia"/>
          <w:b/>
          <w:bCs/>
          <w:color w:val="000000"/>
          <w:sz w:val="36"/>
          <w:szCs w:val="36"/>
        </w:rPr>
        <w:lastRenderedPageBreak/>
        <w:t>6．</w:t>
      </w:r>
      <w:r w:rsidRPr="000151BC">
        <w:rPr>
          <w:rFonts w:ascii="ＭＳ 明朝" w:hAnsi="ＭＳ 明朝" w:cs="HG丸ｺﾞｼｯｸM-PRO" w:hint="eastAsia"/>
          <w:color w:val="000000"/>
          <w:kern w:val="0"/>
          <w:sz w:val="36"/>
          <w:szCs w:val="36"/>
        </w:rPr>
        <w:t>評価項目・臨床検査・評価スケジュール</w:t>
      </w:r>
    </w:p>
    <w:p w:rsidR="006C5E78" w:rsidRDefault="006C5E78" w:rsidP="006C5E78">
      <w:pPr>
        <w:rPr>
          <w:rFonts w:asciiTheme="minorHAnsi" w:eastAsiaTheme="minorEastAsia" w:hAnsiTheme="minorHAnsi" w:cstheme="minorBidi"/>
          <w:szCs w:val="22"/>
        </w:rPr>
      </w:pPr>
    </w:p>
    <w:p w:rsidR="006C5E78" w:rsidRPr="001D50BF" w:rsidRDefault="00B64DD2" w:rsidP="006C5E78">
      <w:pPr>
        <w:rPr>
          <w:rFonts w:asciiTheme="minorHAnsi" w:eastAsiaTheme="minorEastAsia" w:hAnsiTheme="minorHAnsi" w:cstheme="minorBidi"/>
          <w:szCs w:val="22"/>
        </w:rPr>
      </w:pPr>
      <w:r w:rsidRPr="00B64DD2">
        <w:rPr>
          <w:rFonts w:asciiTheme="minorEastAsia" w:eastAsiaTheme="minorEastAsia" w:hAnsiTheme="minorEastAsia" w:cstheme="minorBidi"/>
          <w:b/>
          <w:sz w:val="24"/>
        </w:rPr>
        <w:t>6-1.</w:t>
      </w:r>
      <w:r>
        <w:rPr>
          <w:rFonts w:asciiTheme="minorHAnsi" w:eastAsiaTheme="minorEastAsia" w:hAnsiTheme="minorHAnsi" w:cstheme="minorBidi"/>
          <w:szCs w:val="22"/>
        </w:rPr>
        <w:t xml:space="preserve"> </w:t>
      </w:r>
      <w:r w:rsidR="003A26D7" w:rsidRPr="009F6165">
        <w:rPr>
          <w:rFonts w:asciiTheme="minorHAnsi" w:eastAsiaTheme="minorEastAsia" w:hAnsiTheme="minorHAnsi" w:cstheme="minorBidi" w:hint="eastAsia"/>
          <w:b/>
          <w:sz w:val="24"/>
        </w:rPr>
        <w:t>評価</w:t>
      </w:r>
      <w:r w:rsidR="006C5E78" w:rsidRPr="009F6165">
        <w:rPr>
          <w:rFonts w:asciiTheme="minorHAnsi" w:eastAsiaTheme="minorEastAsia" w:hAnsiTheme="minorHAnsi" w:cstheme="minorBidi" w:hint="eastAsia"/>
          <w:b/>
          <w:sz w:val="24"/>
        </w:rPr>
        <w:t>項目</w:t>
      </w:r>
      <w:r w:rsidR="003A26D7" w:rsidRPr="009F6165">
        <w:rPr>
          <w:rFonts w:asciiTheme="minorHAnsi" w:eastAsiaTheme="minorEastAsia" w:hAnsiTheme="minorHAnsi" w:cstheme="minorBidi" w:hint="eastAsia"/>
          <w:b/>
          <w:sz w:val="24"/>
        </w:rPr>
        <w:t>・スケジュール</w:t>
      </w:r>
    </w:p>
    <w:p w:rsidR="006C5E78" w:rsidRPr="001D50BF" w:rsidRDefault="006C5E78" w:rsidP="006C5E78">
      <w:pPr>
        <w:rPr>
          <w:rFonts w:asciiTheme="minorHAnsi" w:eastAsiaTheme="minorEastAsia" w:hAnsiTheme="minorHAnsi" w:cstheme="minorBidi"/>
          <w:szCs w:val="22"/>
        </w:rPr>
      </w:pPr>
    </w:p>
    <w:tbl>
      <w:tblPr>
        <w:tblStyle w:val="12"/>
        <w:tblW w:w="9039" w:type="dxa"/>
        <w:tblLook w:val="04A0" w:firstRow="1" w:lastRow="0" w:firstColumn="1" w:lastColumn="0" w:noHBand="0" w:noVBand="1"/>
      </w:tblPr>
      <w:tblGrid>
        <w:gridCol w:w="1809"/>
        <w:gridCol w:w="1032"/>
        <w:gridCol w:w="1033"/>
        <w:gridCol w:w="1033"/>
        <w:gridCol w:w="1033"/>
        <w:gridCol w:w="1033"/>
        <w:gridCol w:w="1033"/>
        <w:gridCol w:w="1033"/>
      </w:tblGrid>
      <w:tr w:rsidR="006C5E78" w:rsidRPr="001D50BF" w:rsidTr="00CE0888">
        <w:tc>
          <w:tcPr>
            <w:tcW w:w="1809" w:type="dxa"/>
          </w:tcPr>
          <w:p w:rsidR="006C5E78" w:rsidRPr="009F6165" w:rsidRDefault="006C5E78" w:rsidP="00CE0888">
            <w:pPr>
              <w:rPr>
                <w:rFonts w:asciiTheme="minorHAnsi" w:eastAsiaTheme="minorEastAsia" w:hAnsiTheme="minorHAnsi" w:cstheme="minorBidi"/>
                <w:sz w:val="20"/>
                <w:szCs w:val="20"/>
              </w:rPr>
            </w:pPr>
          </w:p>
        </w:tc>
        <w:tc>
          <w:tcPr>
            <w:tcW w:w="1032" w:type="dxa"/>
            <w:vAlign w:val="center"/>
          </w:tcPr>
          <w:p w:rsidR="006C5E78" w:rsidRPr="009F6165" w:rsidRDefault="006C5E78"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開始前</w:t>
            </w: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開始日</w:t>
            </w: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2</w:t>
            </w:r>
            <w:r w:rsidRPr="009F6165">
              <w:rPr>
                <w:rFonts w:asciiTheme="minorHAnsi" w:eastAsiaTheme="minorEastAsia" w:hAnsiTheme="minorHAnsi" w:cstheme="minorBidi" w:hint="eastAsia"/>
                <w:sz w:val="20"/>
                <w:szCs w:val="20"/>
              </w:rPr>
              <w:t>週目</w:t>
            </w: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4</w:t>
            </w:r>
            <w:r w:rsidRPr="009F6165">
              <w:rPr>
                <w:rFonts w:asciiTheme="minorHAnsi" w:eastAsiaTheme="minorEastAsia" w:hAnsiTheme="minorHAnsi" w:cstheme="minorBidi" w:hint="eastAsia"/>
                <w:sz w:val="20"/>
                <w:szCs w:val="20"/>
              </w:rPr>
              <w:t>週目</w:t>
            </w: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6</w:t>
            </w:r>
            <w:r w:rsidRPr="009F6165">
              <w:rPr>
                <w:rFonts w:asciiTheme="minorHAnsi" w:eastAsiaTheme="minorEastAsia" w:hAnsiTheme="minorHAnsi" w:cstheme="minorBidi" w:hint="eastAsia"/>
                <w:sz w:val="20"/>
                <w:szCs w:val="20"/>
              </w:rPr>
              <w:t>週目</w:t>
            </w:r>
          </w:p>
          <w:p w:rsidR="006C5E78" w:rsidRPr="009F6165" w:rsidRDefault="006C5E78"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再投薬</w:t>
            </w: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8</w:t>
            </w:r>
            <w:r w:rsidRPr="009F6165">
              <w:rPr>
                <w:rFonts w:asciiTheme="minorHAnsi" w:eastAsiaTheme="minorEastAsia" w:hAnsiTheme="minorHAnsi" w:cstheme="minorBidi" w:hint="eastAsia"/>
                <w:sz w:val="20"/>
                <w:szCs w:val="20"/>
              </w:rPr>
              <w:t>週目</w:t>
            </w: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10</w:t>
            </w:r>
            <w:r w:rsidRPr="009F6165">
              <w:rPr>
                <w:rFonts w:asciiTheme="minorHAnsi" w:eastAsiaTheme="minorEastAsia" w:hAnsiTheme="minorHAnsi" w:cstheme="minorBidi" w:hint="eastAsia"/>
                <w:sz w:val="20"/>
                <w:szCs w:val="20"/>
              </w:rPr>
              <w:t>週目</w:t>
            </w:r>
          </w:p>
        </w:tc>
      </w:tr>
      <w:tr w:rsidR="006C5E78" w:rsidRPr="001D50BF" w:rsidTr="00CE0888">
        <w:tc>
          <w:tcPr>
            <w:tcW w:w="1809" w:type="dxa"/>
          </w:tcPr>
          <w:p w:rsidR="006C5E78" w:rsidRPr="009F6165" w:rsidRDefault="006C5E78" w:rsidP="00CE0888">
            <w:pP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同意文書取得</w:t>
            </w:r>
          </w:p>
        </w:tc>
        <w:tc>
          <w:tcPr>
            <w:tcW w:w="1032" w:type="dxa"/>
            <w:vAlign w:val="center"/>
          </w:tcPr>
          <w:p w:rsidR="006C5E78" w:rsidRPr="009F6165" w:rsidRDefault="006C5E78"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p>
        </w:tc>
      </w:tr>
      <w:tr w:rsidR="006C5E78" w:rsidRPr="001D50BF" w:rsidTr="00CE0888">
        <w:tc>
          <w:tcPr>
            <w:tcW w:w="1809" w:type="dxa"/>
          </w:tcPr>
          <w:p w:rsidR="006C5E78" w:rsidRPr="009F6165" w:rsidRDefault="006C5E78" w:rsidP="00CE0888">
            <w:pP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臨床検査</w:t>
            </w:r>
          </w:p>
        </w:tc>
        <w:tc>
          <w:tcPr>
            <w:tcW w:w="1032" w:type="dxa"/>
            <w:vAlign w:val="center"/>
          </w:tcPr>
          <w:p w:rsidR="006C5E78" w:rsidRPr="009F6165" w:rsidRDefault="006C5E78"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r>
      <w:tr w:rsidR="006C5E78" w:rsidRPr="001D50BF" w:rsidTr="00CE0888">
        <w:tc>
          <w:tcPr>
            <w:tcW w:w="1809" w:type="dxa"/>
          </w:tcPr>
          <w:p w:rsidR="006C5E78" w:rsidRPr="009F6165" w:rsidRDefault="006C5E78" w:rsidP="00CE0888">
            <w:pP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有害事象の確認</w:t>
            </w:r>
          </w:p>
        </w:tc>
        <w:tc>
          <w:tcPr>
            <w:tcW w:w="1032" w:type="dxa"/>
            <w:vAlign w:val="center"/>
          </w:tcPr>
          <w:p w:rsidR="006C5E78" w:rsidRPr="009F6165" w:rsidRDefault="006C5E78"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c>
          <w:tcPr>
            <w:tcW w:w="1033" w:type="dxa"/>
            <w:vAlign w:val="center"/>
          </w:tcPr>
          <w:p w:rsidR="006C5E78" w:rsidRPr="009F6165" w:rsidRDefault="006C5E78"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r>
      <w:tr w:rsidR="00F85B1D" w:rsidRPr="001D50BF" w:rsidTr="00CE0888">
        <w:tc>
          <w:tcPr>
            <w:tcW w:w="1809" w:type="dxa"/>
          </w:tcPr>
          <w:p w:rsidR="00F85B1D" w:rsidRPr="009F6165" w:rsidRDefault="00F85B1D" w:rsidP="00CE0888">
            <w:pP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PNQ</w:t>
            </w:r>
            <w:r w:rsidRPr="009F6165">
              <w:rPr>
                <w:rFonts w:asciiTheme="minorHAnsi" w:eastAsiaTheme="minorEastAsia" w:hAnsiTheme="minorHAnsi" w:cstheme="minorBidi" w:hint="eastAsia"/>
                <w:sz w:val="20"/>
                <w:szCs w:val="20"/>
              </w:rPr>
              <w:t>調査票</w:t>
            </w:r>
          </w:p>
        </w:tc>
        <w:tc>
          <w:tcPr>
            <w:tcW w:w="1032" w:type="dxa"/>
            <w:vAlign w:val="center"/>
          </w:tcPr>
          <w:p w:rsidR="00F85B1D" w:rsidRPr="009F6165" w:rsidRDefault="00F85B1D"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c>
          <w:tcPr>
            <w:tcW w:w="1033" w:type="dxa"/>
            <w:vAlign w:val="center"/>
          </w:tcPr>
          <w:p w:rsidR="00F85B1D" w:rsidRPr="009F6165" w:rsidRDefault="00F85B1D" w:rsidP="00CE0888">
            <w:pPr>
              <w:jc w:val="center"/>
              <w:rPr>
                <w:rFonts w:asciiTheme="minorHAnsi" w:eastAsiaTheme="minorEastAsia" w:hAnsiTheme="minorHAnsi" w:cstheme="minorBidi"/>
                <w:sz w:val="20"/>
                <w:szCs w:val="20"/>
              </w:rPr>
            </w:pPr>
          </w:p>
        </w:tc>
        <w:tc>
          <w:tcPr>
            <w:tcW w:w="1033" w:type="dxa"/>
            <w:vAlign w:val="center"/>
          </w:tcPr>
          <w:p w:rsidR="00F85B1D" w:rsidRPr="009F6165" w:rsidRDefault="00F85B1D" w:rsidP="00CE0888">
            <w:pPr>
              <w:jc w:val="center"/>
              <w:rPr>
                <w:rFonts w:asciiTheme="minorHAnsi" w:eastAsiaTheme="minorEastAsia" w:hAnsiTheme="minorHAnsi" w:cstheme="minorBidi"/>
                <w:sz w:val="20"/>
                <w:szCs w:val="20"/>
              </w:rPr>
            </w:pPr>
          </w:p>
        </w:tc>
        <w:tc>
          <w:tcPr>
            <w:tcW w:w="1033" w:type="dxa"/>
            <w:vAlign w:val="center"/>
          </w:tcPr>
          <w:p w:rsidR="00F85B1D" w:rsidRPr="009F6165" w:rsidRDefault="00F85B1D"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c>
          <w:tcPr>
            <w:tcW w:w="1033" w:type="dxa"/>
            <w:vAlign w:val="center"/>
          </w:tcPr>
          <w:p w:rsidR="00F85B1D" w:rsidRPr="009F6165" w:rsidRDefault="00F85B1D"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c>
          <w:tcPr>
            <w:tcW w:w="1033" w:type="dxa"/>
            <w:vAlign w:val="center"/>
          </w:tcPr>
          <w:p w:rsidR="00F85B1D" w:rsidRPr="009F6165" w:rsidRDefault="00F85B1D" w:rsidP="00CE0888">
            <w:pPr>
              <w:jc w:val="center"/>
              <w:rPr>
                <w:rFonts w:asciiTheme="minorHAnsi" w:eastAsiaTheme="minorEastAsia" w:hAnsiTheme="minorHAnsi" w:cstheme="minorBidi"/>
                <w:sz w:val="20"/>
                <w:szCs w:val="20"/>
              </w:rPr>
            </w:pPr>
          </w:p>
        </w:tc>
        <w:tc>
          <w:tcPr>
            <w:tcW w:w="1033" w:type="dxa"/>
            <w:vAlign w:val="center"/>
          </w:tcPr>
          <w:p w:rsidR="00F85B1D" w:rsidRPr="009F6165" w:rsidRDefault="00F85B1D"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r>
      <w:tr w:rsidR="00F85B1D" w:rsidRPr="001D50BF" w:rsidTr="00CE0888">
        <w:tc>
          <w:tcPr>
            <w:tcW w:w="1809" w:type="dxa"/>
          </w:tcPr>
          <w:p w:rsidR="00F85B1D" w:rsidRPr="009F6165" w:rsidRDefault="00F85B1D" w:rsidP="00CE0888">
            <w:pP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NCI-CTC</w:t>
            </w:r>
            <w:r w:rsidRPr="009F6165">
              <w:rPr>
                <w:rFonts w:asciiTheme="minorHAnsi" w:eastAsiaTheme="minorEastAsia" w:hAnsiTheme="minorHAnsi" w:cstheme="minorBidi" w:hint="eastAsia"/>
                <w:sz w:val="20"/>
                <w:szCs w:val="20"/>
              </w:rPr>
              <w:t>評価</w:t>
            </w:r>
          </w:p>
        </w:tc>
        <w:tc>
          <w:tcPr>
            <w:tcW w:w="1032" w:type="dxa"/>
            <w:vAlign w:val="center"/>
          </w:tcPr>
          <w:p w:rsidR="00F85B1D" w:rsidRPr="009F6165" w:rsidRDefault="00F85B1D"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c>
          <w:tcPr>
            <w:tcW w:w="1033" w:type="dxa"/>
            <w:vAlign w:val="center"/>
          </w:tcPr>
          <w:p w:rsidR="00F85B1D" w:rsidRPr="009F6165" w:rsidRDefault="00F85B1D" w:rsidP="00CE0888">
            <w:pPr>
              <w:jc w:val="center"/>
              <w:rPr>
                <w:rFonts w:asciiTheme="minorHAnsi" w:eastAsiaTheme="minorEastAsia" w:hAnsiTheme="minorHAnsi" w:cstheme="minorBidi"/>
                <w:sz w:val="20"/>
                <w:szCs w:val="20"/>
              </w:rPr>
            </w:pPr>
          </w:p>
        </w:tc>
        <w:tc>
          <w:tcPr>
            <w:tcW w:w="1033" w:type="dxa"/>
            <w:vAlign w:val="center"/>
          </w:tcPr>
          <w:p w:rsidR="00F85B1D" w:rsidRPr="009F6165" w:rsidRDefault="00F85B1D" w:rsidP="00CE0888">
            <w:pPr>
              <w:jc w:val="center"/>
              <w:rPr>
                <w:rFonts w:asciiTheme="minorHAnsi" w:eastAsiaTheme="minorEastAsia" w:hAnsiTheme="minorHAnsi" w:cstheme="minorBidi"/>
                <w:sz w:val="20"/>
                <w:szCs w:val="20"/>
              </w:rPr>
            </w:pPr>
          </w:p>
        </w:tc>
        <w:tc>
          <w:tcPr>
            <w:tcW w:w="1033" w:type="dxa"/>
            <w:vAlign w:val="center"/>
          </w:tcPr>
          <w:p w:rsidR="00F85B1D" w:rsidRPr="009F6165" w:rsidRDefault="00F85B1D"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c>
          <w:tcPr>
            <w:tcW w:w="1033" w:type="dxa"/>
            <w:vAlign w:val="center"/>
          </w:tcPr>
          <w:p w:rsidR="00F85B1D" w:rsidRPr="009F6165" w:rsidRDefault="00F85B1D"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c>
          <w:tcPr>
            <w:tcW w:w="1033" w:type="dxa"/>
            <w:vAlign w:val="center"/>
          </w:tcPr>
          <w:p w:rsidR="00F85B1D" w:rsidRPr="009F6165" w:rsidRDefault="00F85B1D" w:rsidP="00CE0888">
            <w:pPr>
              <w:jc w:val="center"/>
              <w:rPr>
                <w:rFonts w:asciiTheme="minorHAnsi" w:eastAsiaTheme="minorEastAsia" w:hAnsiTheme="minorHAnsi" w:cstheme="minorBidi"/>
                <w:sz w:val="20"/>
                <w:szCs w:val="20"/>
              </w:rPr>
            </w:pPr>
          </w:p>
        </w:tc>
        <w:tc>
          <w:tcPr>
            <w:tcW w:w="1033" w:type="dxa"/>
            <w:vAlign w:val="center"/>
          </w:tcPr>
          <w:p w:rsidR="00F85B1D" w:rsidRPr="009F6165" w:rsidRDefault="00F85B1D"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r>
      <w:tr w:rsidR="00F85B1D" w:rsidRPr="001D50BF" w:rsidTr="00CE0888">
        <w:tc>
          <w:tcPr>
            <w:tcW w:w="1809" w:type="dxa"/>
          </w:tcPr>
          <w:p w:rsidR="00F85B1D" w:rsidRPr="009F6165" w:rsidRDefault="00F85B1D" w:rsidP="00CE0888">
            <w:pP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体重</w:t>
            </w:r>
          </w:p>
        </w:tc>
        <w:tc>
          <w:tcPr>
            <w:tcW w:w="1032" w:type="dxa"/>
            <w:vAlign w:val="center"/>
          </w:tcPr>
          <w:p w:rsidR="00F85B1D" w:rsidRPr="009F6165" w:rsidRDefault="00F85B1D"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c>
          <w:tcPr>
            <w:tcW w:w="1033" w:type="dxa"/>
            <w:vAlign w:val="center"/>
          </w:tcPr>
          <w:p w:rsidR="00F85B1D" w:rsidRPr="009F6165" w:rsidRDefault="00F85B1D" w:rsidP="00CE0888">
            <w:pPr>
              <w:jc w:val="center"/>
              <w:rPr>
                <w:rFonts w:asciiTheme="minorHAnsi" w:eastAsiaTheme="minorEastAsia" w:hAnsiTheme="minorHAnsi" w:cstheme="minorBidi"/>
                <w:sz w:val="20"/>
                <w:szCs w:val="20"/>
              </w:rPr>
            </w:pPr>
          </w:p>
        </w:tc>
        <w:tc>
          <w:tcPr>
            <w:tcW w:w="1033" w:type="dxa"/>
            <w:vAlign w:val="center"/>
          </w:tcPr>
          <w:p w:rsidR="00F85B1D" w:rsidRPr="009F6165" w:rsidRDefault="00F85B1D" w:rsidP="00CE0888">
            <w:pPr>
              <w:jc w:val="center"/>
              <w:rPr>
                <w:rFonts w:asciiTheme="minorHAnsi" w:eastAsiaTheme="minorEastAsia" w:hAnsiTheme="minorHAnsi" w:cstheme="minorBidi"/>
                <w:sz w:val="20"/>
                <w:szCs w:val="20"/>
              </w:rPr>
            </w:pPr>
          </w:p>
        </w:tc>
        <w:tc>
          <w:tcPr>
            <w:tcW w:w="1033" w:type="dxa"/>
            <w:vAlign w:val="center"/>
          </w:tcPr>
          <w:p w:rsidR="00F85B1D" w:rsidRPr="009F6165" w:rsidRDefault="00F85B1D"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c>
          <w:tcPr>
            <w:tcW w:w="1033" w:type="dxa"/>
            <w:vAlign w:val="center"/>
          </w:tcPr>
          <w:p w:rsidR="00F85B1D" w:rsidRPr="009F6165" w:rsidRDefault="00F85B1D" w:rsidP="00CE0888">
            <w:pPr>
              <w:jc w:val="center"/>
              <w:rPr>
                <w:rFonts w:asciiTheme="minorHAnsi" w:eastAsiaTheme="minorEastAsia" w:hAnsiTheme="minorHAnsi" w:cstheme="minorBidi"/>
                <w:sz w:val="20"/>
                <w:szCs w:val="20"/>
              </w:rPr>
            </w:pPr>
          </w:p>
        </w:tc>
        <w:tc>
          <w:tcPr>
            <w:tcW w:w="1033" w:type="dxa"/>
            <w:vAlign w:val="center"/>
          </w:tcPr>
          <w:p w:rsidR="00F85B1D" w:rsidRPr="009F6165" w:rsidRDefault="00F85B1D" w:rsidP="00CE0888">
            <w:pPr>
              <w:jc w:val="center"/>
              <w:rPr>
                <w:rFonts w:asciiTheme="minorHAnsi" w:eastAsiaTheme="minorEastAsia" w:hAnsiTheme="minorHAnsi" w:cstheme="minorBidi"/>
                <w:sz w:val="20"/>
                <w:szCs w:val="20"/>
              </w:rPr>
            </w:pPr>
          </w:p>
        </w:tc>
        <w:tc>
          <w:tcPr>
            <w:tcW w:w="1033" w:type="dxa"/>
            <w:vAlign w:val="center"/>
          </w:tcPr>
          <w:p w:rsidR="00F85B1D" w:rsidRPr="009F6165" w:rsidRDefault="00F85B1D" w:rsidP="00CE0888">
            <w:pPr>
              <w:jc w:val="center"/>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w:t>
            </w:r>
          </w:p>
        </w:tc>
      </w:tr>
    </w:tbl>
    <w:p w:rsidR="006C5E78" w:rsidRPr="001D50BF" w:rsidRDefault="006C5E78" w:rsidP="006C5E78">
      <w:pPr>
        <w:rPr>
          <w:rFonts w:asciiTheme="minorHAnsi" w:eastAsiaTheme="minorEastAsia" w:hAnsiTheme="minorHAnsi" w:cstheme="minorBidi"/>
          <w:szCs w:val="22"/>
        </w:rPr>
      </w:pPr>
    </w:p>
    <w:p w:rsidR="006C5E78" w:rsidRPr="009F6165" w:rsidRDefault="006C5E78" w:rsidP="009F6165">
      <w:pPr>
        <w:ind w:left="570" w:firstLineChars="100" w:firstLine="200"/>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　　必須</w:t>
      </w:r>
    </w:p>
    <w:p w:rsidR="001D50BF" w:rsidRPr="009F6165" w:rsidRDefault="006C5E78" w:rsidP="009F6165">
      <w:pPr>
        <w:ind w:left="570" w:firstLineChars="100" w:firstLine="200"/>
        <w:rPr>
          <w:rFonts w:asciiTheme="minorHAnsi" w:eastAsiaTheme="minorEastAsia" w:hAnsiTheme="minorHAnsi" w:cstheme="minorBidi"/>
          <w:sz w:val="20"/>
          <w:szCs w:val="20"/>
        </w:rPr>
      </w:pPr>
      <w:r w:rsidRPr="009F6165">
        <w:rPr>
          <w:rFonts w:asciiTheme="minorHAnsi" w:eastAsiaTheme="minorEastAsia" w:hAnsiTheme="minorHAnsi" w:cstheme="minorBidi" w:hint="eastAsia"/>
          <w:sz w:val="20"/>
          <w:szCs w:val="20"/>
        </w:rPr>
        <w:t xml:space="preserve">○　　</w:t>
      </w:r>
      <w:r w:rsidR="001D50BF" w:rsidRPr="009F6165">
        <w:rPr>
          <w:rFonts w:asciiTheme="minorHAnsi" w:eastAsiaTheme="minorEastAsia" w:hAnsiTheme="minorHAnsi" w:cstheme="minorBidi" w:hint="eastAsia"/>
          <w:sz w:val="20"/>
          <w:szCs w:val="20"/>
        </w:rPr>
        <w:t>可能なら行う</w:t>
      </w:r>
    </w:p>
    <w:p w:rsidR="006C5E78" w:rsidRPr="001D50BF" w:rsidRDefault="006C5E78" w:rsidP="006C5E78">
      <w:pPr>
        <w:rPr>
          <w:rFonts w:asciiTheme="minorHAnsi" w:eastAsiaTheme="minorEastAsia" w:hAnsiTheme="minorHAnsi" w:cstheme="minorBidi"/>
          <w:szCs w:val="22"/>
        </w:rPr>
      </w:pPr>
    </w:p>
    <w:p w:rsidR="006C5E78" w:rsidRDefault="00B64DD2" w:rsidP="006C5E78">
      <w:pPr>
        <w:rPr>
          <w:rFonts w:asciiTheme="minorHAnsi" w:eastAsiaTheme="minorEastAsia" w:hAnsiTheme="minorHAnsi" w:cstheme="minorBidi"/>
          <w:b/>
          <w:sz w:val="24"/>
        </w:rPr>
      </w:pPr>
      <w:r w:rsidRPr="00B64DD2">
        <w:rPr>
          <w:rFonts w:asciiTheme="minorEastAsia" w:eastAsiaTheme="minorEastAsia" w:hAnsiTheme="minorEastAsia" w:cstheme="minorBidi" w:hint="eastAsia"/>
          <w:b/>
          <w:sz w:val="24"/>
        </w:rPr>
        <w:t>6-2.</w:t>
      </w:r>
      <w:r>
        <w:rPr>
          <w:rFonts w:asciiTheme="minorHAnsi" w:eastAsiaTheme="minorEastAsia" w:hAnsiTheme="minorHAnsi" w:cstheme="minorBidi" w:hint="eastAsia"/>
          <w:szCs w:val="22"/>
        </w:rPr>
        <w:t xml:space="preserve"> </w:t>
      </w:r>
      <w:r w:rsidR="006C5E78" w:rsidRPr="009F6165">
        <w:rPr>
          <w:rFonts w:asciiTheme="minorHAnsi" w:eastAsiaTheme="minorEastAsia" w:hAnsiTheme="minorHAnsi" w:cstheme="minorBidi" w:hint="eastAsia"/>
          <w:b/>
          <w:sz w:val="24"/>
        </w:rPr>
        <w:t>臨床検査</w:t>
      </w:r>
    </w:p>
    <w:p w:rsidR="009F6165" w:rsidRPr="009F6165" w:rsidRDefault="009F6165" w:rsidP="006C5E78">
      <w:pPr>
        <w:rPr>
          <w:rFonts w:asciiTheme="minorHAnsi" w:eastAsiaTheme="minorEastAsia" w:hAnsiTheme="minorHAnsi" w:cstheme="minorBidi"/>
          <w:b/>
          <w:sz w:val="24"/>
        </w:rPr>
      </w:pPr>
    </w:p>
    <w:p w:rsidR="006C5E78" w:rsidRPr="009F6165" w:rsidRDefault="006C5E78" w:rsidP="00FD05DD">
      <w:pPr>
        <w:numPr>
          <w:ilvl w:val="0"/>
          <w:numId w:val="10"/>
        </w:numPr>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血液学的検査</w:t>
      </w:r>
    </w:p>
    <w:p w:rsidR="006C5E78" w:rsidRPr="009F6165" w:rsidRDefault="006C5E78" w:rsidP="006C5E78">
      <w:pPr>
        <w:ind w:left="1260"/>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白血球数、好中球数、ヘモグロビン、血小板数</w:t>
      </w:r>
    </w:p>
    <w:p w:rsidR="006C5E78" w:rsidRPr="009F6165" w:rsidRDefault="006C5E78" w:rsidP="00FD05DD">
      <w:pPr>
        <w:numPr>
          <w:ilvl w:val="0"/>
          <w:numId w:val="10"/>
        </w:numPr>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血液生化学検査</w:t>
      </w:r>
    </w:p>
    <w:p w:rsidR="001D50BF" w:rsidRPr="009F6165" w:rsidRDefault="006C5E78" w:rsidP="006C5E78">
      <w:pPr>
        <w:ind w:left="1260"/>
        <w:rPr>
          <w:rFonts w:asciiTheme="minorEastAsia" w:eastAsiaTheme="minorEastAsia" w:hAnsiTheme="minorEastAsia" w:cstheme="minorBidi"/>
          <w:sz w:val="20"/>
          <w:szCs w:val="20"/>
        </w:rPr>
      </w:pPr>
      <w:proofErr w:type="spellStart"/>
      <w:r w:rsidRPr="009F6165">
        <w:rPr>
          <w:rFonts w:asciiTheme="minorEastAsia" w:eastAsiaTheme="minorEastAsia" w:hAnsiTheme="minorEastAsia" w:cstheme="minorBidi" w:hint="eastAsia"/>
          <w:sz w:val="20"/>
          <w:szCs w:val="20"/>
        </w:rPr>
        <w:t>Alb</w:t>
      </w:r>
      <w:proofErr w:type="spellEnd"/>
      <w:r w:rsidRPr="009F6165">
        <w:rPr>
          <w:rFonts w:asciiTheme="minorEastAsia" w:eastAsiaTheme="minorEastAsia" w:hAnsiTheme="minorEastAsia" w:cstheme="minorBidi" w:hint="eastAsia"/>
          <w:sz w:val="20"/>
          <w:szCs w:val="20"/>
        </w:rPr>
        <w:t>、ALT(GPT）、AST(GOT)、LDH、ALP、γGTP、</w:t>
      </w:r>
      <w:proofErr w:type="spellStart"/>
      <w:r w:rsidRPr="009F6165">
        <w:rPr>
          <w:rFonts w:asciiTheme="minorEastAsia" w:eastAsiaTheme="minorEastAsia" w:hAnsiTheme="minorEastAsia" w:cstheme="minorBidi" w:hint="eastAsia"/>
          <w:sz w:val="20"/>
          <w:szCs w:val="20"/>
        </w:rPr>
        <w:t>T.Bil</w:t>
      </w:r>
      <w:proofErr w:type="spellEnd"/>
      <w:r w:rsidRPr="009F6165">
        <w:rPr>
          <w:rFonts w:asciiTheme="minorEastAsia" w:eastAsiaTheme="minorEastAsia" w:hAnsiTheme="minorEastAsia" w:cstheme="minorBidi" w:hint="eastAsia"/>
          <w:sz w:val="20"/>
          <w:szCs w:val="20"/>
        </w:rPr>
        <w:t>、Cr、CRP</w:t>
      </w:r>
    </w:p>
    <w:p w:rsidR="00221528" w:rsidRPr="0057649A" w:rsidRDefault="00221528" w:rsidP="006510CF">
      <w:pPr>
        <w:ind w:right="840"/>
        <w:rPr>
          <w:rFonts w:ascii="ＭＳ 明朝" w:hAnsi="ＭＳ 明朝"/>
          <w:b/>
          <w:bCs/>
          <w:color w:val="000000"/>
          <w:sz w:val="36"/>
          <w:szCs w:val="36"/>
        </w:rPr>
        <w:sectPr w:rsidR="00221528" w:rsidRPr="0057649A" w:rsidSect="001D36A0">
          <w:pgSz w:w="11906" w:h="16838" w:code="9"/>
          <w:pgMar w:top="1440" w:right="1080" w:bottom="1440" w:left="1080" w:header="851" w:footer="992" w:gutter="0"/>
          <w:cols w:space="425"/>
          <w:docGrid w:type="lines" w:linePitch="360"/>
        </w:sectPr>
      </w:pPr>
    </w:p>
    <w:p w:rsidR="006510CF" w:rsidRPr="000151BC" w:rsidRDefault="006510CF" w:rsidP="006510CF">
      <w:pPr>
        <w:ind w:right="840"/>
        <w:rPr>
          <w:rFonts w:ascii="ＭＳ 明朝" w:hAnsi="ＭＳ 明朝"/>
          <w:b/>
          <w:bCs/>
          <w:color w:val="000000"/>
          <w:sz w:val="36"/>
          <w:szCs w:val="36"/>
        </w:rPr>
      </w:pPr>
      <w:r w:rsidRPr="000151BC">
        <w:rPr>
          <w:rFonts w:ascii="ＭＳ 明朝" w:hAnsi="ＭＳ 明朝" w:hint="eastAsia"/>
          <w:b/>
          <w:bCs/>
          <w:color w:val="000000"/>
          <w:sz w:val="36"/>
          <w:szCs w:val="36"/>
        </w:rPr>
        <w:lastRenderedPageBreak/>
        <w:t>7. 薬剤情報と予期される有害反応</w:t>
      </w:r>
    </w:p>
    <w:p w:rsidR="006510CF" w:rsidRPr="000151BC" w:rsidRDefault="006510CF" w:rsidP="006510CF">
      <w:pPr>
        <w:ind w:right="840"/>
        <w:rPr>
          <w:rFonts w:ascii="ＭＳ 明朝" w:hAnsi="ＭＳ 明朝"/>
          <w:b/>
          <w:bCs/>
          <w:color w:val="000000"/>
          <w:sz w:val="24"/>
        </w:rPr>
      </w:pPr>
    </w:p>
    <w:p w:rsidR="006510CF" w:rsidRPr="000151BC" w:rsidRDefault="006510CF" w:rsidP="006510CF">
      <w:pPr>
        <w:ind w:right="840"/>
        <w:rPr>
          <w:rFonts w:ascii="ＭＳ 明朝" w:hAnsi="ＭＳ 明朝"/>
          <w:b/>
          <w:bCs/>
          <w:color w:val="000000"/>
          <w:sz w:val="24"/>
        </w:rPr>
      </w:pPr>
      <w:r w:rsidRPr="000151BC">
        <w:rPr>
          <w:rFonts w:ascii="ＭＳ 明朝" w:hAnsi="ＭＳ 明朝" w:hint="eastAsia"/>
          <w:b/>
          <w:bCs/>
          <w:color w:val="000000"/>
          <w:sz w:val="24"/>
        </w:rPr>
        <w:t>7-1. 薬剤情報</w:t>
      </w:r>
    </w:p>
    <w:p w:rsidR="006510CF" w:rsidRPr="000151BC" w:rsidRDefault="006510CF" w:rsidP="006510CF">
      <w:pPr>
        <w:ind w:right="840" w:firstLineChars="100" w:firstLine="200"/>
        <w:rPr>
          <w:rFonts w:ascii="ＭＳ 明朝" w:hAnsi="ＭＳ 明朝"/>
          <w:color w:val="000000"/>
          <w:sz w:val="20"/>
          <w:szCs w:val="20"/>
        </w:rPr>
      </w:pPr>
      <w:r w:rsidRPr="000151BC">
        <w:rPr>
          <w:rFonts w:ascii="ＭＳ 明朝" w:hAnsi="ＭＳ 明朝" w:hint="eastAsia"/>
          <w:color w:val="000000"/>
          <w:sz w:val="20"/>
          <w:szCs w:val="20"/>
        </w:rPr>
        <w:t>ここでは薬剤情報の主なものを記述している。巻末の薬剤添付文書も必ず参照のこと。なお、すべての薬剤に共通の禁忌事項である「本剤に対する過敏症を有する患者」は割愛してある。</w:t>
      </w:r>
    </w:p>
    <w:p w:rsidR="006510CF" w:rsidRPr="000151BC" w:rsidRDefault="006510CF" w:rsidP="006510CF">
      <w:pPr>
        <w:ind w:right="840" w:firstLineChars="100" w:firstLine="200"/>
        <w:rPr>
          <w:rFonts w:ascii="ＭＳ 明朝" w:hAnsi="ＭＳ 明朝"/>
          <w:color w:val="000000"/>
          <w:sz w:val="20"/>
          <w:szCs w:val="20"/>
        </w:rPr>
      </w:pPr>
    </w:p>
    <w:p w:rsidR="006510CF" w:rsidRPr="000151BC" w:rsidRDefault="006510CF" w:rsidP="006510CF">
      <w:pPr>
        <w:ind w:right="840"/>
        <w:rPr>
          <w:rFonts w:ascii="ＭＳ 明朝" w:hAnsi="ＭＳ 明朝"/>
          <w:color w:val="000000"/>
          <w:sz w:val="24"/>
        </w:rPr>
      </w:pPr>
      <w:r w:rsidRPr="000151BC">
        <w:rPr>
          <w:rFonts w:ascii="ＭＳ 明朝" w:hAnsi="ＭＳ 明朝" w:hint="eastAsia"/>
          <w:b/>
          <w:color w:val="000000"/>
          <w:sz w:val="20"/>
          <w:szCs w:val="20"/>
        </w:rPr>
        <w:t>7-1-1.</w:t>
      </w:r>
      <w:r w:rsidRPr="000151BC">
        <w:rPr>
          <w:rFonts w:ascii="ＭＳ 明朝" w:hAnsi="ＭＳ 明朝" w:hint="eastAsia"/>
          <w:color w:val="000000"/>
          <w:sz w:val="24"/>
        </w:rPr>
        <w:t>ラフチジン</w:t>
      </w:r>
    </w:p>
    <w:p w:rsidR="00A91CEB" w:rsidRDefault="00A91CEB" w:rsidP="006510CF">
      <w:pPr>
        <w:ind w:right="840"/>
        <w:rPr>
          <w:rFonts w:ascii="ＭＳ 明朝" w:hAnsi="ＭＳ 明朝"/>
          <w:color w:val="000000"/>
          <w:sz w:val="20"/>
          <w:szCs w:val="20"/>
        </w:rPr>
      </w:pPr>
    </w:p>
    <w:p w:rsidR="006510CF" w:rsidRPr="006F0B3C" w:rsidRDefault="006510CF" w:rsidP="006510CF">
      <w:pPr>
        <w:ind w:right="840"/>
        <w:rPr>
          <w:rFonts w:ascii="ＭＳ 明朝" w:hAnsi="ＭＳ 明朝" w:cs="HG丸ｺﾞｼｯｸM-PRO"/>
          <w:color w:val="000000"/>
          <w:kern w:val="0"/>
          <w:sz w:val="20"/>
          <w:szCs w:val="20"/>
        </w:rPr>
      </w:pPr>
      <w:r w:rsidRPr="006F0B3C">
        <w:rPr>
          <w:rFonts w:ascii="ＭＳ 明朝" w:hAnsi="ＭＳ 明朝" w:hint="eastAsia"/>
          <w:color w:val="000000"/>
          <w:sz w:val="20"/>
          <w:szCs w:val="20"/>
        </w:rPr>
        <w:t>商品名：</w:t>
      </w:r>
      <w:r w:rsidRPr="00D7405E">
        <w:rPr>
          <w:rFonts w:ascii="ＭＳ 明朝" w:hAnsi="ＭＳ 明朝" w:cs="HG丸ｺﾞｼｯｸM-PRO" w:hint="eastAsia"/>
          <w:color w:val="000000"/>
          <w:kern w:val="0"/>
          <w:sz w:val="20"/>
          <w:szCs w:val="20"/>
        </w:rPr>
        <w:t>プロテカジン錠</w:t>
      </w:r>
    </w:p>
    <w:p w:rsidR="006510CF" w:rsidRPr="00565F7A" w:rsidRDefault="006510CF" w:rsidP="006510CF">
      <w:pPr>
        <w:widowControl/>
        <w:autoSpaceDE w:val="0"/>
        <w:autoSpaceDN w:val="0"/>
        <w:adjustRightInd w:val="0"/>
        <w:snapToGrid w:val="0"/>
        <w:jc w:val="left"/>
        <w:rPr>
          <w:rFonts w:ascii="ＭＳ 明朝" w:hAnsi="ＭＳ 明朝" w:cs="HG丸ｺﾞｼｯｸM-PRO"/>
          <w:color w:val="000000"/>
          <w:kern w:val="0"/>
          <w:sz w:val="20"/>
          <w:szCs w:val="20"/>
        </w:rPr>
      </w:pPr>
      <w:r w:rsidRPr="00E50F9A">
        <w:rPr>
          <w:rFonts w:ascii="ＭＳ 明朝" w:hAnsi="ＭＳ 明朝" w:cs="HG丸ｺﾞｼｯｸM-PRO" w:hint="eastAsia"/>
          <w:color w:val="000000"/>
          <w:kern w:val="0"/>
          <w:sz w:val="20"/>
          <w:szCs w:val="20"/>
        </w:rPr>
        <w:t>製造販売元：</w:t>
      </w:r>
      <w:r w:rsidRPr="00D7405E">
        <w:rPr>
          <w:rFonts w:ascii="ＭＳ 明朝" w:hAnsi="ＭＳ 明朝" w:cs="HG丸ｺﾞｼｯｸM-PRO" w:hint="eastAsia"/>
          <w:color w:val="000000"/>
          <w:kern w:val="0"/>
          <w:sz w:val="20"/>
          <w:szCs w:val="20"/>
        </w:rPr>
        <w:t>大鵬薬品工業株式会社</w:t>
      </w:r>
    </w:p>
    <w:p w:rsidR="004830F8" w:rsidRDefault="00CE0888" w:rsidP="006510CF">
      <w:pPr>
        <w:ind w:right="840"/>
        <w:rPr>
          <w:rFonts w:ascii="ＭＳ 明朝" w:hAnsi="ＭＳ 明朝"/>
          <w:color w:val="000000"/>
          <w:sz w:val="20"/>
          <w:szCs w:val="20"/>
        </w:rPr>
      </w:pPr>
      <w:r>
        <w:rPr>
          <w:rFonts w:ascii="ＭＳ 明朝" w:hAnsi="ＭＳ 明朝"/>
          <w:color w:val="000000"/>
          <w:sz w:val="20"/>
          <w:szCs w:val="20"/>
        </w:rPr>
        <w:t>5mg</w:t>
      </w:r>
      <w:r w:rsidR="004830F8">
        <w:rPr>
          <w:rFonts w:ascii="ＭＳ 明朝" w:hAnsi="ＭＳ 明朝" w:hint="eastAsia"/>
          <w:color w:val="000000"/>
          <w:sz w:val="20"/>
          <w:szCs w:val="20"/>
        </w:rPr>
        <w:t>錠</w:t>
      </w:r>
    </w:p>
    <w:p w:rsidR="006510CF" w:rsidRPr="00565F7A" w:rsidRDefault="00CE0888" w:rsidP="006510CF">
      <w:pPr>
        <w:ind w:right="840"/>
        <w:rPr>
          <w:rFonts w:ascii="ＭＳ 明朝" w:hAnsi="ＭＳ 明朝"/>
          <w:color w:val="000000"/>
          <w:sz w:val="20"/>
          <w:szCs w:val="20"/>
        </w:rPr>
      </w:pPr>
      <w:r>
        <w:rPr>
          <w:rFonts w:ascii="ＭＳ 明朝" w:hAnsi="ＭＳ 明朝"/>
          <w:color w:val="000000"/>
          <w:sz w:val="20"/>
          <w:szCs w:val="20"/>
        </w:rPr>
        <w:t>10mg</w:t>
      </w:r>
      <w:r>
        <w:rPr>
          <w:rFonts w:ascii="ＭＳ 明朝" w:hAnsi="ＭＳ 明朝" w:hint="eastAsia"/>
          <w:color w:val="000000"/>
          <w:sz w:val="20"/>
          <w:szCs w:val="20"/>
        </w:rPr>
        <w:t>錠</w:t>
      </w:r>
    </w:p>
    <w:p w:rsidR="006510CF" w:rsidRPr="000151BC" w:rsidRDefault="006510CF" w:rsidP="006510CF">
      <w:pPr>
        <w:ind w:right="840"/>
        <w:rPr>
          <w:rFonts w:ascii="ＭＳ 明朝" w:hAnsi="ＭＳ 明朝"/>
          <w:color w:val="000000"/>
          <w:sz w:val="20"/>
          <w:szCs w:val="20"/>
        </w:rPr>
      </w:pPr>
      <w:r w:rsidRPr="00ED4EBF">
        <w:rPr>
          <w:rFonts w:ascii="ＭＳ 明朝" w:hAnsi="ＭＳ 明朝" w:hint="eastAsia"/>
          <w:color w:val="000000"/>
          <w:sz w:val="20"/>
          <w:szCs w:val="20"/>
        </w:rPr>
        <w:t xml:space="preserve">　</w:t>
      </w:r>
    </w:p>
    <w:p w:rsidR="006510CF" w:rsidRPr="009F6165" w:rsidRDefault="00CE0888" w:rsidP="006510CF">
      <w:pPr>
        <w:ind w:right="840"/>
        <w:rPr>
          <w:rFonts w:asciiTheme="minorEastAsia" w:eastAsiaTheme="minorEastAsia" w:hAnsiTheme="minorEastAsia"/>
          <w:color w:val="000000"/>
          <w:sz w:val="20"/>
          <w:szCs w:val="20"/>
          <w:u w:val="single"/>
        </w:rPr>
      </w:pPr>
      <w:r w:rsidRPr="009F6165">
        <w:rPr>
          <w:rFonts w:asciiTheme="minorEastAsia" w:eastAsiaTheme="minorEastAsia" w:hAnsiTheme="minorEastAsia" w:hint="eastAsia"/>
          <w:color w:val="000000"/>
          <w:sz w:val="20"/>
          <w:szCs w:val="20"/>
          <w:u w:val="single"/>
        </w:rPr>
        <w:t>効能効果</w:t>
      </w:r>
      <w:r w:rsidR="006510CF" w:rsidRPr="009F6165">
        <w:rPr>
          <w:rFonts w:asciiTheme="minorEastAsia" w:eastAsiaTheme="minorEastAsia" w:hAnsiTheme="minorEastAsia" w:hint="eastAsia"/>
          <w:color w:val="000000"/>
          <w:sz w:val="20"/>
          <w:szCs w:val="20"/>
          <w:u w:val="single"/>
        </w:rPr>
        <w:t>、用法・用量</w:t>
      </w:r>
    </w:p>
    <w:p w:rsidR="006510CF" w:rsidRPr="009F6165" w:rsidRDefault="006510CF" w:rsidP="00FD05DD">
      <w:pPr>
        <w:numPr>
          <w:ilvl w:val="0"/>
          <w:numId w:val="12"/>
        </w:numPr>
        <w:ind w:right="84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胃潰瘍、十二指腸潰瘍、吻合部潰瘍、逆流性食道炎</w:t>
      </w:r>
    </w:p>
    <w:p w:rsidR="006510CF" w:rsidRPr="009F6165" w:rsidRDefault="006510CF" w:rsidP="00CE0888">
      <w:pPr>
        <w:ind w:left="1320" w:right="840" w:firstLine="36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通常、成人にはラフチジンとして10mgを1日2回（朝食後、夕食後または就寝前）経口投与する。なお、年齢、症状により適宜増減する。</w:t>
      </w:r>
    </w:p>
    <w:p w:rsidR="006510CF" w:rsidRPr="009F6165" w:rsidRDefault="006510CF" w:rsidP="00FD05DD">
      <w:pPr>
        <w:numPr>
          <w:ilvl w:val="0"/>
          <w:numId w:val="12"/>
        </w:numPr>
        <w:ind w:right="84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急性胃炎、慢性胃炎の急性増悪期</w:t>
      </w:r>
      <w:r w:rsidR="00CE0888" w:rsidRPr="009F6165">
        <w:rPr>
          <w:rFonts w:asciiTheme="minorEastAsia" w:eastAsiaTheme="minorEastAsia" w:hAnsiTheme="minorEastAsia" w:hint="eastAsia"/>
          <w:color w:val="000000"/>
          <w:sz w:val="20"/>
          <w:szCs w:val="20"/>
        </w:rPr>
        <w:t>における胃粘膜病変（びらん、出血、発赤、浮腫）の改善</w:t>
      </w:r>
    </w:p>
    <w:p w:rsidR="006510CF" w:rsidRPr="009F6165" w:rsidRDefault="006510CF" w:rsidP="00CE0888">
      <w:pPr>
        <w:ind w:left="1320" w:right="840" w:firstLine="36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通常、成人にはラフチジンとして10mgを1日1回（夕食後または就寝前）経口投与する。なお、年齢、症状により適宜増減する。</w:t>
      </w:r>
    </w:p>
    <w:p w:rsidR="006510CF" w:rsidRPr="009F6165" w:rsidRDefault="006510CF" w:rsidP="00FD05DD">
      <w:pPr>
        <w:numPr>
          <w:ilvl w:val="0"/>
          <w:numId w:val="12"/>
        </w:numPr>
        <w:ind w:right="84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麻酔前投薬</w:t>
      </w:r>
    </w:p>
    <w:p w:rsidR="006510CF" w:rsidRPr="009F6165" w:rsidRDefault="006510CF" w:rsidP="00A91CEB">
      <w:pPr>
        <w:ind w:left="1320" w:right="840" w:firstLine="36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通常、成人にはラフチジンとして10mgを手術前日就寝前および手術当日麻酔導入当日2時間前の2回経口投与する。</w:t>
      </w:r>
    </w:p>
    <w:p w:rsidR="000E047B" w:rsidRPr="009F6165" w:rsidRDefault="000E047B" w:rsidP="00A91CEB">
      <w:pPr>
        <w:ind w:left="1320" w:right="840" w:firstLine="360"/>
        <w:rPr>
          <w:rFonts w:asciiTheme="minorEastAsia" w:eastAsiaTheme="minorEastAsia" w:hAnsiTheme="minorEastAsia"/>
          <w:color w:val="000000"/>
          <w:sz w:val="20"/>
          <w:szCs w:val="20"/>
        </w:rPr>
      </w:pPr>
    </w:p>
    <w:p w:rsidR="00A91CEB" w:rsidRPr="009F6165" w:rsidRDefault="006510CF" w:rsidP="006510CF">
      <w:pPr>
        <w:ind w:right="840"/>
        <w:rPr>
          <w:rFonts w:asciiTheme="minorEastAsia" w:eastAsiaTheme="minorEastAsia" w:hAnsiTheme="minorEastAsia"/>
          <w:color w:val="000000"/>
          <w:sz w:val="20"/>
          <w:szCs w:val="20"/>
          <w:u w:val="single"/>
        </w:rPr>
      </w:pPr>
      <w:r w:rsidRPr="009F6165">
        <w:rPr>
          <w:rFonts w:asciiTheme="minorEastAsia" w:eastAsiaTheme="minorEastAsia" w:hAnsiTheme="minorEastAsia" w:hint="eastAsia"/>
          <w:color w:val="000000"/>
          <w:sz w:val="20"/>
          <w:szCs w:val="20"/>
        </w:rPr>
        <w:t xml:space="preserve">　</w:t>
      </w:r>
      <w:r w:rsidR="00A91CEB" w:rsidRPr="009F6165">
        <w:rPr>
          <w:rFonts w:asciiTheme="minorEastAsia" w:eastAsiaTheme="minorEastAsia" w:hAnsiTheme="minorEastAsia" w:hint="eastAsia"/>
          <w:color w:val="000000"/>
          <w:sz w:val="20"/>
          <w:szCs w:val="20"/>
          <w:u w:val="single"/>
        </w:rPr>
        <w:t>使用上の注意</w:t>
      </w:r>
    </w:p>
    <w:p w:rsidR="00A91CEB" w:rsidRPr="009F6165" w:rsidRDefault="00A91CEB" w:rsidP="00FD05DD">
      <w:pPr>
        <w:pStyle w:val="af6"/>
        <w:numPr>
          <w:ilvl w:val="0"/>
          <w:numId w:val="13"/>
        </w:numPr>
        <w:ind w:leftChars="0" w:right="84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慎重投与</w:t>
      </w:r>
    </w:p>
    <w:p w:rsidR="00A91CEB" w:rsidRPr="009F6165" w:rsidRDefault="00A91CEB" w:rsidP="00FD05DD">
      <w:pPr>
        <w:pStyle w:val="af6"/>
        <w:numPr>
          <w:ilvl w:val="1"/>
          <w:numId w:val="13"/>
        </w:numPr>
        <w:ind w:leftChars="0" w:right="84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薬物過敏症の既往歴のある患者</w:t>
      </w:r>
    </w:p>
    <w:p w:rsidR="00A91CEB" w:rsidRPr="009F6165" w:rsidRDefault="00A91CEB" w:rsidP="00FD05DD">
      <w:pPr>
        <w:pStyle w:val="af6"/>
        <w:numPr>
          <w:ilvl w:val="1"/>
          <w:numId w:val="13"/>
        </w:numPr>
        <w:ind w:leftChars="0" w:right="84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肝障害のある患者［症状が悪化する恐れがある］</w:t>
      </w:r>
    </w:p>
    <w:p w:rsidR="00A91CEB" w:rsidRPr="009F6165" w:rsidRDefault="00A91CEB" w:rsidP="00FD05DD">
      <w:pPr>
        <w:pStyle w:val="af6"/>
        <w:numPr>
          <w:ilvl w:val="1"/>
          <w:numId w:val="13"/>
        </w:numPr>
        <w:ind w:leftChars="0" w:right="84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腎障害のある患者［症状が悪化する恐れがある］</w:t>
      </w:r>
    </w:p>
    <w:p w:rsidR="00A91CEB" w:rsidRPr="009F6165" w:rsidRDefault="00A91CEB" w:rsidP="00FD05DD">
      <w:pPr>
        <w:pStyle w:val="af6"/>
        <w:numPr>
          <w:ilvl w:val="1"/>
          <w:numId w:val="13"/>
        </w:numPr>
        <w:ind w:leftChars="0" w:right="84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透析患者［血中濃度の上昇が報告されている］</w:t>
      </w:r>
    </w:p>
    <w:p w:rsidR="00A91CEB" w:rsidRPr="009F6165" w:rsidRDefault="00A91CEB" w:rsidP="00FD05DD">
      <w:pPr>
        <w:pStyle w:val="af6"/>
        <w:numPr>
          <w:ilvl w:val="1"/>
          <w:numId w:val="13"/>
        </w:numPr>
        <w:ind w:leftChars="0" w:right="84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高齢者</w:t>
      </w:r>
    </w:p>
    <w:p w:rsidR="00A91CEB" w:rsidRPr="009F6165" w:rsidRDefault="00A91CEB" w:rsidP="00FD05DD">
      <w:pPr>
        <w:pStyle w:val="af6"/>
        <w:numPr>
          <w:ilvl w:val="0"/>
          <w:numId w:val="13"/>
        </w:numPr>
        <w:ind w:leftChars="0" w:right="84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重要な基本的注意</w:t>
      </w:r>
    </w:p>
    <w:p w:rsidR="000E047B" w:rsidRPr="009F6165" w:rsidRDefault="000E047B" w:rsidP="000E047B">
      <w:pPr>
        <w:ind w:left="1680" w:right="84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治療にあたっては経過を十分に観察し、症状に応じ治療上必要最小限の使用にとどめ、本剤で効果がみられない場合には他の療法に切り替えること。なお、血液像、肝機能、腎機能等に注意すること。</w:t>
      </w:r>
    </w:p>
    <w:p w:rsidR="000E047B" w:rsidRPr="009F6165" w:rsidRDefault="000E047B" w:rsidP="006510CF">
      <w:pPr>
        <w:ind w:right="840"/>
        <w:rPr>
          <w:rFonts w:asciiTheme="minorEastAsia" w:eastAsiaTheme="minorEastAsia" w:hAnsiTheme="minorEastAsia"/>
          <w:color w:val="000000"/>
          <w:sz w:val="20"/>
          <w:szCs w:val="20"/>
          <w:u w:val="single"/>
        </w:rPr>
      </w:pPr>
    </w:p>
    <w:p w:rsidR="00053EC8" w:rsidRPr="009F6165" w:rsidRDefault="00053EC8" w:rsidP="006510CF">
      <w:pPr>
        <w:ind w:right="840"/>
        <w:rPr>
          <w:rFonts w:asciiTheme="minorEastAsia" w:eastAsiaTheme="minorEastAsia" w:hAnsiTheme="minorEastAsia"/>
          <w:color w:val="000000"/>
          <w:sz w:val="20"/>
          <w:szCs w:val="20"/>
          <w:u w:val="single"/>
        </w:rPr>
      </w:pPr>
    </w:p>
    <w:p w:rsidR="006510CF" w:rsidRPr="009F6165" w:rsidRDefault="006510CF" w:rsidP="006510CF">
      <w:pPr>
        <w:ind w:right="840"/>
        <w:rPr>
          <w:rFonts w:asciiTheme="minorEastAsia" w:eastAsiaTheme="minorEastAsia" w:hAnsiTheme="minorEastAsia"/>
          <w:color w:val="000000"/>
          <w:sz w:val="20"/>
          <w:szCs w:val="20"/>
          <w:u w:val="single"/>
        </w:rPr>
      </w:pPr>
      <w:r w:rsidRPr="009F6165">
        <w:rPr>
          <w:rFonts w:asciiTheme="minorEastAsia" w:eastAsiaTheme="minorEastAsia" w:hAnsiTheme="minorEastAsia" w:hint="eastAsia"/>
          <w:color w:val="000000"/>
          <w:sz w:val="20"/>
          <w:szCs w:val="20"/>
          <w:u w:val="single"/>
        </w:rPr>
        <w:lastRenderedPageBreak/>
        <w:t>主な薬物有害反応</w:t>
      </w:r>
    </w:p>
    <w:p w:rsidR="003A26D7" w:rsidRPr="009F6165" w:rsidRDefault="006510CF" w:rsidP="00FD05DD">
      <w:pPr>
        <w:pStyle w:val="af6"/>
        <w:numPr>
          <w:ilvl w:val="1"/>
          <w:numId w:val="11"/>
        </w:numPr>
        <w:ind w:leftChars="0"/>
        <w:rPr>
          <w:rFonts w:asciiTheme="minorEastAsia" w:eastAsiaTheme="minorEastAsia" w:hAnsiTheme="minorEastAsia"/>
          <w:sz w:val="20"/>
          <w:szCs w:val="20"/>
        </w:rPr>
      </w:pPr>
      <w:r w:rsidRPr="009F6165">
        <w:rPr>
          <w:rFonts w:asciiTheme="minorEastAsia" w:eastAsiaTheme="minorEastAsia" w:hAnsiTheme="minorEastAsia" w:hint="eastAsia"/>
          <w:color w:val="000000"/>
          <w:sz w:val="20"/>
          <w:szCs w:val="20"/>
        </w:rPr>
        <w:t xml:space="preserve">　</w:t>
      </w:r>
      <w:r w:rsidR="003A26D7" w:rsidRPr="009F6165">
        <w:rPr>
          <w:rFonts w:asciiTheme="minorEastAsia" w:eastAsiaTheme="minorEastAsia" w:hAnsiTheme="minorEastAsia" w:hint="eastAsia"/>
          <w:sz w:val="20"/>
          <w:szCs w:val="20"/>
        </w:rPr>
        <w:t>便秘、下痢（0.1‐5％未満）</w:t>
      </w:r>
    </w:p>
    <w:p w:rsidR="003A26D7" w:rsidRPr="009F6165" w:rsidRDefault="003A26D7" w:rsidP="00FD05DD">
      <w:pPr>
        <w:pStyle w:val="af6"/>
        <w:numPr>
          <w:ilvl w:val="1"/>
          <w:numId w:val="11"/>
        </w:numPr>
        <w:ind w:leftChars="0"/>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ALT(GPT)上昇、AST(GOT)上昇、γGTP上昇（0.1‐5％未満）</w:t>
      </w:r>
    </w:p>
    <w:p w:rsidR="003A26D7" w:rsidRPr="009F6165" w:rsidRDefault="003A26D7" w:rsidP="00FD05DD">
      <w:pPr>
        <w:pStyle w:val="af6"/>
        <w:numPr>
          <w:ilvl w:val="1"/>
          <w:numId w:val="11"/>
        </w:numPr>
        <w:ind w:leftChars="0"/>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尿タンパク</w:t>
      </w:r>
      <w:r w:rsidR="00DB1612" w:rsidRPr="009F6165">
        <w:rPr>
          <w:rFonts w:asciiTheme="minorEastAsia" w:eastAsiaTheme="minorEastAsia" w:hAnsiTheme="minorEastAsia" w:hint="eastAsia"/>
          <w:sz w:val="20"/>
          <w:szCs w:val="20"/>
        </w:rPr>
        <w:t>異常</w:t>
      </w:r>
      <w:r w:rsidRPr="009F6165">
        <w:rPr>
          <w:rFonts w:asciiTheme="minorEastAsia" w:eastAsiaTheme="minorEastAsia" w:hAnsiTheme="minorEastAsia" w:hint="eastAsia"/>
          <w:sz w:val="20"/>
          <w:szCs w:val="20"/>
        </w:rPr>
        <w:t>（0.1‐5％未満）</w:t>
      </w:r>
    </w:p>
    <w:p w:rsidR="003A26D7" w:rsidRPr="009F6165" w:rsidRDefault="003A26D7" w:rsidP="00FD05DD">
      <w:pPr>
        <w:pStyle w:val="af6"/>
        <w:numPr>
          <w:ilvl w:val="1"/>
          <w:numId w:val="11"/>
        </w:numPr>
        <w:ind w:leftChars="0"/>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血清尿酸値上昇（0.1‐5％未満）</w:t>
      </w:r>
    </w:p>
    <w:p w:rsidR="003A26D7" w:rsidRPr="009F6165" w:rsidRDefault="003A26D7" w:rsidP="00FD05DD">
      <w:pPr>
        <w:pStyle w:val="af6"/>
        <w:numPr>
          <w:ilvl w:val="1"/>
          <w:numId w:val="11"/>
        </w:numPr>
        <w:ind w:leftChars="0"/>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白血球数増加、赤血球数減少（0.1‐5％未満）</w:t>
      </w:r>
    </w:p>
    <w:p w:rsidR="003A26D7" w:rsidRPr="009F6165" w:rsidRDefault="003A26D7" w:rsidP="00FD05DD">
      <w:pPr>
        <w:pStyle w:val="af6"/>
        <w:numPr>
          <w:ilvl w:val="1"/>
          <w:numId w:val="11"/>
        </w:numPr>
        <w:ind w:leftChars="0"/>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ショック、アナフィラキシー様症状（頻度不明）</w:t>
      </w:r>
    </w:p>
    <w:p w:rsidR="003A26D7" w:rsidRPr="009F6165" w:rsidRDefault="003A26D7" w:rsidP="00FD05DD">
      <w:pPr>
        <w:pStyle w:val="af6"/>
        <w:numPr>
          <w:ilvl w:val="1"/>
          <w:numId w:val="11"/>
        </w:numPr>
        <w:ind w:leftChars="0"/>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黄疸（頻度不明）</w:t>
      </w:r>
    </w:p>
    <w:p w:rsidR="006510CF" w:rsidRPr="009F6165" w:rsidRDefault="003A26D7" w:rsidP="00FD05DD">
      <w:pPr>
        <w:pStyle w:val="af6"/>
        <w:numPr>
          <w:ilvl w:val="1"/>
          <w:numId w:val="11"/>
        </w:numPr>
        <w:ind w:leftChars="0"/>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無顆粒球症、血小板減少（頻度不明）</w:t>
      </w:r>
    </w:p>
    <w:p w:rsidR="006510CF" w:rsidRPr="009F6165" w:rsidRDefault="006510CF" w:rsidP="006510CF">
      <w:pPr>
        <w:ind w:right="840"/>
        <w:rPr>
          <w:rFonts w:asciiTheme="minorEastAsia" w:eastAsiaTheme="minorEastAsia" w:hAnsiTheme="minorEastAsia"/>
          <w:color w:val="000000"/>
          <w:sz w:val="20"/>
          <w:szCs w:val="20"/>
        </w:rPr>
      </w:pPr>
    </w:p>
    <w:p w:rsidR="006510CF" w:rsidRPr="009F6165" w:rsidRDefault="006510CF" w:rsidP="006510CF">
      <w:pPr>
        <w:ind w:right="840"/>
        <w:rPr>
          <w:rFonts w:asciiTheme="minorEastAsia" w:eastAsiaTheme="minorEastAsia" w:hAnsiTheme="minorEastAsia"/>
          <w:color w:val="000000"/>
          <w:sz w:val="20"/>
          <w:szCs w:val="20"/>
        </w:rPr>
      </w:pPr>
    </w:p>
    <w:p w:rsidR="006510CF" w:rsidRPr="009F6165" w:rsidRDefault="006510CF" w:rsidP="006510CF">
      <w:pPr>
        <w:ind w:right="840"/>
        <w:rPr>
          <w:rFonts w:asciiTheme="minorEastAsia" w:eastAsiaTheme="minorEastAsia" w:hAnsiTheme="minorEastAsia"/>
          <w:color w:val="000000"/>
          <w:sz w:val="20"/>
          <w:szCs w:val="20"/>
        </w:rPr>
      </w:pPr>
      <w:r w:rsidRPr="009F6165">
        <w:rPr>
          <w:rFonts w:asciiTheme="minorEastAsia" w:eastAsiaTheme="minorEastAsia" w:hAnsiTheme="minorEastAsia" w:hint="eastAsia"/>
          <w:b/>
          <w:color w:val="000000"/>
          <w:sz w:val="20"/>
          <w:szCs w:val="20"/>
        </w:rPr>
        <w:t>7-1-2.</w:t>
      </w:r>
      <w:r w:rsidRPr="009F6165">
        <w:rPr>
          <w:rFonts w:asciiTheme="minorEastAsia" w:eastAsiaTheme="minorEastAsia" w:hAnsiTheme="minorEastAsia" w:hint="eastAsia"/>
          <w:color w:val="000000"/>
          <w:sz w:val="20"/>
          <w:szCs w:val="20"/>
        </w:rPr>
        <w:t xml:space="preserve"> プレガバリン</w:t>
      </w:r>
    </w:p>
    <w:p w:rsidR="000E047B" w:rsidRPr="009F6165" w:rsidRDefault="000E047B" w:rsidP="006510CF">
      <w:pPr>
        <w:widowControl/>
        <w:autoSpaceDE w:val="0"/>
        <w:autoSpaceDN w:val="0"/>
        <w:adjustRightInd w:val="0"/>
        <w:snapToGrid w:val="0"/>
        <w:jc w:val="left"/>
        <w:rPr>
          <w:rFonts w:asciiTheme="minorEastAsia" w:eastAsiaTheme="minorEastAsia" w:hAnsiTheme="minorEastAsia"/>
          <w:color w:val="000000"/>
          <w:sz w:val="20"/>
          <w:szCs w:val="20"/>
        </w:rPr>
      </w:pPr>
    </w:p>
    <w:p w:rsidR="006510CF" w:rsidRPr="009F6165" w:rsidRDefault="006510CF" w:rsidP="006510CF">
      <w:pPr>
        <w:widowControl/>
        <w:autoSpaceDE w:val="0"/>
        <w:autoSpaceDN w:val="0"/>
        <w:adjustRightInd w:val="0"/>
        <w:snapToGrid w:val="0"/>
        <w:jc w:val="left"/>
        <w:rPr>
          <w:rFonts w:asciiTheme="minorEastAsia" w:eastAsiaTheme="minorEastAsia" w:hAnsiTheme="minorEastAsia" w:cs="HG丸ｺﾞｼｯｸM-PRO"/>
          <w:color w:val="000000"/>
          <w:kern w:val="0"/>
          <w:sz w:val="20"/>
          <w:szCs w:val="20"/>
        </w:rPr>
      </w:pPr>
      <w:r w:rsidRPr="009F6165">
        <w:rPr>
          <w:rFonts w:asciiTheme="minorEastAsia" w:eastAsiaTheme="minorEastAsia" w:hAnsiTheme="minorEastAsia" w:hint="eastAsia"/>
          <w:color w:val="000000"/>
          <w:sz w:val="20"/>
          <w:szCs w:val="20"/>
        </w:rPr>
        <w:t>商品名：</w:t>
      </w:r>
      <w:r w:rsidRPr="009F6165">
        <w:rPr>
          <w:rFonts w:asciiTheme="minorEastAsia" w:eastAsiaTheme="minorEastAsia" w:hAnsiTheme="minorEastAsia" w:cs="ＭＳ ゴシック" w:hint="eastAsia"/>
          <w:color w:val="323232"/>
          <w:sz w:val="20"/>
          <w:szCs w:val="20"/>
        </w:rPr>
        <w:t>リリカ</w:t>
      </w:r>
    </w:p>
    <w:p w:rsidR="006510CF" w:rsidRPr="009F6165" w:rsidRDefault="006510CF" w:rsidP="000E047B">
      <w:pPr>
        <w:widowControl/>
        <w:autoSpaceDE w:val="0"/>
        <w:autoSpaceDN w:val="0"/>
        <w:adjustRightInd w:val="0"/>
        <w:snapToGrid w:val="0"/>
        <w:jc w:val="left"/>
        <w:rPr>
          <w:rFonts w:asciiTheme="minorEastAsia" w:eastAsiaTheme="minorEastAsia" w:hAnsiTheme="minorEastAsia" w:cs="HG丸ｺﾞｼｯｸM-PRO"/>
          <w:color w:val="000000"/>
          <w:kern w:val="0"/>
          <w:sz w:val="20"/>
          <w:szCs w:val="20"/>
        </w:rPr>
      </w:pPr>
      <w:r w:rsidRPr="009F6165">
        <w:rPr>
          <w:rFonts w:asciiTheme="minorEastAsia" w:eastAsiaTheme="minorEastAsia" w:hAnsiTheme="minorEastAsia" w:cs="HG丸ｺﾞｼｯｸM-PRO" w:hint="eastAsia"/>
          <w:color w:val="000000"/>
          <w:kern w:val="0"/>
          <w:sz w:val="20"/>
          <w:szCs w:val="20"/>
        </w:rPr>
        <w:t>製造販売元：</w:t>
      </w:r>
      <w:r w:rsidR="000E047B" w:rsidRPr="009F6165">
        <w:rPr>
          <w:rFonts w:asciiTheme="minorEastAsia" w:eastAsiaTheme="minorEastAsia" w:hAnsiTheme="minorEastAsia" w:cs="HG丸ｺﾞｼｯｸM-PRO" w:hint="eastAsia"/>
          <w:color w:val="000000"/>
          <w:kern w:val="0"/>
          <w:sz w:val="20"/>
          <w:szCs w:val="20"/>
        </w:rPr>
        <w:t>ファイザー株式会社</w:t>
      </w:r>
    </w:p>
    <w:p w:rsidR="006510CF" w:rsidRPr="009F6165" w:rsidRDefault="000E047B" w:rsidP="006510CF">
      <w:pPr>
        <w:widowControl/>
        <w:autoSpaceDE w:val="0"/>
        <w:autoSpaceDN w:val="0"/>
        <w:adjustRightInd w:val="0"/>
        <w:snapToGrid w:val="0"/>
        <w:jc w:val="left"/>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販売提携：エーザイ株式会社</w:t>
      </w:r>
    </w:p>
    <w:p w:rsidR="000E047B" w:rsidRPr="009F6165" w:rsidRDefault="000E047B" w:rsidP="006510CF">
      <w:pPr>
        <w:widowControl/>
        <w:autoSpaceDE w:val="0"/>
        <w:autoSpaceDN w:val="0"/>
        <w:adjustRightInd w:val="0"/>
        <w:snapToGrid w:val="0"/>
        <w:jc w:val="left"/>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カプセル　150mg</w:t>
      </w:r>
    </w:p>
    <w:p w:rsidR="000E047B" w:rsidRPr="009F6165" w:rsidRDefault="000E047B" w:rsidP="006510CF">
      <w:pPr>
        <w:widowControl/>
        <w:autoSpaceDE w:val="0"/>
        <w:autoSpaceDN w:val="0"/>
        <w:adjustRightInd w:val="0"/>
        <w:snapToGrid w:val="0"/>
        <w:jc w:val="left"/>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 xml:space="preserve">カプセル　</w:t>
      </w:r>
      <w:r w:rsidRPr="009F6165">
        <w:rPr>
          <w:rFonts w:asciiTheme="minorEastAsia" w:eastAsiaTheme="minorEastAsia" w:hAnsiTheme="minorEastAsia"/>
          <w:color w:val="000000"/>
          <w:sz w:val="20"/>
          <w:szCs w:val="20"/>
        </w:rPr>
        <w:t>75mg</w:t>
      </w:r>
    </w:p>
    <w:p w:rsidR="006510CF" w:rsidRPr="009F6165" w:rsidRDefault="000E047B" w:rsidP="000E047B">
      <w:pPr>
        <w:widowControl/>
        <w:autoSpaceDE w:val="0"/>
        <w:autoSpaceDN w:val="0"/>
        <w:adjustRightInd w:val="0"/>
        <w:snapToGrid w:val="0"/>
        <w:jc w:val="left"/>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 xml:space="preserve">カプセル　</w:t>
      </w:r>
      <w:r w:rsidRPr="009F6165">
        <w:rPr>
          <w:rFonts w:asciiTheme="minorEastAsia" w:eastAsiaTheme="minorEastAsia" w:hAnsiTheme="minorEastAsia"/>
          <w:color w:val="000000"/>
          <w:sz w:val="20"/>
          <w:szCs w:val="20"/>
        </w:rPr>
        <w:t>25mg</w:t>
      </w:r>
    </w:p>
    <w:p w:rsidR="006510CF" w:rsidRPr="009F6165" w:rsidRDefault="006510CF" w:rsidP="006510CF">
      <w:pPr>
        <w:pStyle w:val="af4"/>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 xml:space="preserve">　</w:t>
      </w:r>
    </w:p>
    <w:p w:rsidR="000E047B" w:rsidRPr="009F6165" w:rsidRDefault="000E047B" w:rsidP="006510CF">
      <w:pPr>
        <w:ind w:right="840"/>
        <w:rPr>
          <w:rFonts w:asciiTheme="minorEastAsia" w:eastAsiaTheme="minorEastAsia" w:hAnsiTheme="minorEastAsia"/>
          <w:color w:val="000000"/>
          <w:sz w:val="20"/>
          <w:szCs w:val="20"/>
          <w:u w:val="single"/>
        </w:rPr>
      </w:pPr>
      <w:r w:rsidRPr="009F6165">
        <w:rPr>
          <w:rFonts w:asciiTheme="minorEastAsia" w:eastAsiaTheme="minorEastAsia" w:hAnsiTheme="minorEastAsia" w:hint="eastAsia"/>
          <w:color w:val="000000"/>
          <w:sz w:val="20"/>
          <w:szCs w:val="20"/>
          <w:u w:val="single"/>
        </w:rPr>
        <w:t>効能・効果</w:t>
      </w:r>
    </w:p>
    <w:p w:rsidR="000E047B" w:rsidRPr="009F6165" w:rsidRDefault="000E047B" w:rsidP="006510CF">
      <w:pPr>
        <w:ind w:right="84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 xml:space="preserve">　</w:t>
      </w:r>
      <w:r w:rsidR="00981867" w:rsidRPr="009F6165">
        <w:rPr>
          <w:rFonts w:asciiTheme="minorEastAsia" w:eastAsiaTheme="minorEastAsia" w:hAnsiTheme="minorEastAsia" w:hint="eastAsia"/>
          <w:color w:val="000000"/>
          <w:sz w:val="20"/>
          <w:szCs w:val="20"/>
        </w:rPr>
        <w:t>末梢性神経障害性疼痛、線維筋痛症の伴う疼痛</w:t>
      </w:r>
    </w:p>
    <w:p w:rsidR="006510CF" w:rsidRPr="009F6165" w:rsidRDefault="006510CF" w:rsidP="00981867">
      <w:pPr>
        <w:ind w:right="840"/>
        <w:rPr>
          <w:rFonts w:asciiTheme="minorEastAsia" w:eastAsiaTheme="minorEastAsia" w:hAnsiTheme="minorEastAsia"/>
          <w:color w:val="000000"/>
          <w:sz w:val="20"/>
          <w:szCs w:val="20"/>
          <w:u w:val="single"/>
        </w:rPr>
      </w:pPr>
      <w:r w:rsidRPr="009F6165">
        <w:rPr>
          <w:rFonts w:asciiTheme="minorEastAsia" w:eastAsiaTheme="minorEastAsia" w:hAnsiTheme="minorEastAsia" w:hint="eastAsia"/>
          <w:color w:val="000000"/>
          <w:sz w:val="20"/>
          <w:szCs w:val="20"/>
          <w:u w:val="single"/>
        </w:rPr>
        <w:t>用法・用量</w:t>
      </w:r>
    </w:p>
    <w:p w:rsidR="00981867" w:rsidRPr="009F6165" w:rsidRDefault="00981867" w:rsidP="00FD05DD">
      <w:pPr>
        <w:pStyle w:val="af6"/>
        <w:numPr>
          <w:ilvl w:val="0"/>
          <w:numId w:val="14"/>
        </w:numPr>
        <w:ind w:leftChars="0" w:right="84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末梢性神経障害性疼痛</w:t>
      </w:r>
    </w:p>
    <w:p w:rsidR="00981867" w:rsidRPr="009F6165" w:rsidRDefault="00981867" w:rsidP="00981867">
      <w:pPr>
        <w:ind w:left="840" w:right="84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通常、成人には初期用量としてプレガバリン１日150mgを1日2回に分けて経口投与し、その後1週間以上かけて1日用量として300mgまで漸増する。なお、年齢、症状により適宜増減するが、1日最高用量は600mgを超えないこととし、いずれも1日2回に分けて経口投与する。</w:t>
      </w:r>
    </w:p>
    <w:p w:rsidR="00981867" w:rsidRPr="009F6165" w:rsidRDefault="00981867" w:rsidP="00FD05DD">
      <w:pPr>
        <w:pStyle w:val="af6"/>
        <w:numPr>
          <w:ilvl w:val="0"/>
          <w:numId w:val="14"/>
        </w:numPr>
        <w:ind w:leftChars="0" w:right="84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繊維筋痛症に伴う疼痛</w:t>
      </w:r>
    </w:p>
    <w:p w:rsidR="00951A8C" w:rsidRPr="009F6165" w:rsidRDefault="00951A8C" w:rsidP="00951A8C">
      <w:pPr>
        <w:ind w:left="840" w:right="840"/>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通常、成人には初期用量としてプレガバリン１日150mgを1日2回に分けて経口投与し、その後1週間以上かけて1日用量として300mgまで漸増した後、300〜450mgで維持する。なお、年齢、症状により適宜増減するが、1日最高用量は450mgを超えないこととし、いずれも1日2回に分けて経口投与する。</w:t>
      </w:r>
    </w:p>
    <w:p w:rsidR="00981867" w:rsidRPr="009F6165" w:rsidRDefault="00981867" w:rsidP="00951A8C">
      <w:pPr>
        <w:ind w:left="840" w:right="840" w:firstLineChars="5" w:firstLine="10"/>
        <w:rPr>
          <w:rFonts w:asciiTheme="minorEastAsia" w:eastAsiaTheme="minorEastAsia" w:hAnsiTheme="minorEastAsia"/>
          <w:color w:val="000000"/>
          <w:sz w:val="20"/>
          <w:szCs w:val="20"/>
        </w:rPr>
      </w:pPr>
    </w:p>
    <w:p w:rsidR="006510CF" w:rsidRPr="009F6165" w:rsidRDefault="00F30A2A" w:rsidP="006510CF">
      <w:pPr>
        <w:ind w:right="840"/>
        <w:rPr>
          <w:rFonts w:asciiTheme="minorEastAsia" w:eastAsiaTheme="minorEastAsia" w:hAnsiTheme="minorEastAsia"/>
          <w:color w:val="000000"/>
          <w:sz w:val="20"/>
          <w:szCs w:val="20"/>
          <w:u w:val="single"/>
        </w:rPr>
      </w:pPr>
      <w:r w:rsidRPr="009F6165">
        <w:rPr>
          <w:rFonts w:asciiTheme="minorEastAsia" w:eastAsiaTheme="minorEastAsia" w:hAnsiTheme="minorEastAsia" w:hint="eastAsia"/>
          <w:color w:val="000000"/>
          <w:sz w:val="20"/>
          <w:szCs w:val="20"/>
          <w:u w:val="single"/>
        </w:rPr>
        <w:t>用法用量に関連する</w:t>
      </w:r>
      <w:r w:rsidR="00951A8C" w:rsidRPr="009F6165">
        <w:rPr>
          <w:rFonts w:asciiTheme="minorEastAsia" w:eastAsiaTheme="minorEastAsia" w:hAnsiTheme="minorEastAsia" w:hint="eastAsia"/>
          <w:color w:val="000000"/>
          <w:sz w:val="20"/>
          <w:szCs w:val="20"/>
          <w:u w:val="single"/>
        </w:rPr>
        <w:t>使用上の注意</w:t>
      </w:r>
    </w:p>
    <w:p w:rsidR="006510CF" w:rsidRPr="009F6165" w:rsidRDefault="00951A8C" w:rsidP="00FD05DD">
      <w:pPr>
        <w:pStyle w:val="af6"/>
        <w:widowControl/>
        <w:numPr>
          <w:ilvl w:val="0"/>
          <w:numId w:val="15"/>
        </w:numPr>
        <w:autoSpaceDE w:val="0"/>
        <w:autoSpaceDN w:val="0"/>
        <w:adjustRightInd w:val="0"/>
        <w:snapToGrid w:val="0"/>
        <w:ind w:leftChars="0"/>
        <w:jc w:val="left"/>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本剤の投与を中止する場合には、少なくとも1週間以上かけて徐々に減量すること。</w:t>
      </w:r>
    </w:p>
    <w:p w:rsidR="00951A8C" w:rsidRPr="009F6165" w:rsidRDefault="00951A8C" w:rsidP="00FD05DD">
      <w:pPr>
        <w:pStyle w:val="af6"/>
        <w:widowControl/>
        <w:numPr>
          <w:ilvl w:val="0"/>
          <w:numId w:val="15"/>
        </w:numPr>
        <w:autoSpaceDE w:val="0"/>
        <w:autoSpaceDN w:val="0"/>
        <w:adjustRightInd w:val="0"/>
        <w:snapToGrid w:val="0"/>
        <w:ind w:leftChars="0"/>
        <w:jc w:val="left"/>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本剤は主として未変化体が尿中に排泄されるため、腎機能が低下している患者では、血中濃度が高くなり副作用が発現しやすくなるおそれがあるため、患者の状態を十分に観察し、慎重に投与する必要がある。</w:t>
      </w:r>
    </w:p>
    <w:p w:rsidR="00F30A2A" w:rsidRPr="009F6165" w:rsidRDefault="00F30A2A" w:rsidP="00F30A2A">
      <w:pPr>
        <w:widowControl/>
        <w:autoSpaceDE w:val="0"/>
        <w:autoSpaceDN w:val="0"/>
        <w:adjustRightInd w:val="0"/>
        <w:snapToGrid w:val="0"/>
        <w:jc w:val="left"/>
        <w:rPr>
          <w:rFonts w:asciiTheme="minorEastAsia" w:eastAsiaTheme="minorEastAsia" w:hAnsiTheme="minorEastAsia"/>
          <w:color w:val="000000"/>
          <w:sz w:val="20"/>
          <w:szCs w:val="20"/>
          <w:u w:val="single"/>
        </w:rPr>
      </w:pPr>
      <w:r w:rsidRPr="009F6165">
        <w:rPr>
          <w:rFonts w:asciiTheme="minorEastAsia" w:eastAsiaTheme="minorEastAsia" w:hAnsiTheme="minorEastAsia" w:hint="eastAsia"/>
          <w:color w:val="000000"/>
          <w:sz w:val="20"/>
          <w:szCs w:val="20"/>
          <w:u w:val="single"/>
        </w:rPr>
        <w:t>使用上の注意</w:t>
      </w:r>
    </w:p>
    <w:p w:rsidR="00F30A2A" w:rsidRPr="009F6165" w:rsidRDefault="00F30A2A" w:rsidP="00FD05DD">
      <w:pPr>
        <w:pStyle w:val="af6"/>
        <w:widowControl/>
        <w:numPr>
          <w:ilvl w:val="0"/>
          <w:numId w:val="16"/>
        </w:numPr>
        <w:autoSpaceDE w:val="0"/>
        <w:autoSpaceDN w:val="0"/>
        <w:adjustRightInd w:val="0"/>
        <w:snapToGrid w:val="0"/>
        <w:ind w:leftChars="0" w:left="709"/>
        <w:jc w:val="left"/>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慎重投与</w:t>
      </w:r>
    </w:p>
    <w:p w:rsidR="00F30A2A" w:rsidRPr="009F6165" w:rsidRDefault="00F30A2A" w:rsidP="00FD05DD">
      <w:pPr>
        <w:pStyle w:val="af6"/>
        <w:widowControl/>
        <w:numPr>
          <w:ilvl w:val="1"/>
          <w:numId w:val="16"/>
        </w:numPr>
        <w:autoSpaceDE w:val="0"/>
        <w:autoSpaceDN w:val="0"/>
        <w:adjustRightInd w:val="0"/>
        <w:snapToGrid w:val="0"/>
        <w:ind w:leftChars="0"/>
        <w:jc w:val="left"/>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腎機能障害のある患者</w:t>
      </w:r>
    </w:p>
    <w:p w:rsidR="00F30A2A" w:rsidRPr="009F6165" w:rsidRDefault="00F30A2A" w:rsidP="00FD05DD">
      <w:pPr>
        <w:pStyle w:val="af6"/>
        <w:widowControl/>
        <w:numPr>
          <w:ilvl w:val="1"/>
          <w:numId w:val="16"/>
        </w:numPr>
        <w:autoSpaceDE w:val="0"/>
        <w:autoSpaceDN w:val="0"/>
        <w:adjustRightInd w:val="0"/>
        <w:snapToGrid w:val="0"/>
        <w:ind w:leftChars="0"/>
        <w:jc w:val="left"/>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lastRenderedPageBreak/>
        <w:t>重度のうっ血性心不全の患者［心血管障害を有する患者において、うっ血性心不全が現れることがある］</w:t>
      </w:r>
    </w:p>
    <w:p w:rsidR="00F30A2A" w:rsidRPr="009F6165" w:rsidRDefault="00F30A2A" w:rsidP="00FD05DD">
      <w:pPr>
        <w:pStyle w:val="af6"/>
        <w:widowControl/>
        <w:numPr>
          <w:ilvl w:val="1"/>
          <w:numId w:val="16"/>
        </w:numPr>
        <w:autoSpaceDE w:val="0"/>
        <w:autoSpaceDN w:val="0"/>
        <w:adjustRightInd w:val="0"/>
        <w:snapToGrid w:val="0"/>
        <w:ind w:leftChars="0"/>
        <w:jc w:val="left"/>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高齢者</w:t>
      </w:r>
    </w:p>
    <w:p w:rsidR="00F30A2A" w:rsidRPr="009F6165" w:rsidRDefault="00F30A2A" w:rsidP="00FD05DD">
      <w:pPr>
        <w:pStyle w:val="af6"/>
        <w:widowControl/>
        <w:numPr>
          <w:ilvl w:val="1"/>
          <w:numId w:val="16"/>
        </w:numPr>
        <w:autoSpaceDE w:val="0"/>
        <w:autoSpaceDN w:val="0"/>
        <w:adjustRightInd w:val="0"/>
        <w:snapToGrid w:val="0"/>
        <w:ind w:leftChars="0"/>
        <w:jc w:val="left"/>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血管浮腫の既往がある患者</w:t>
      </w:r>
    </w:p>
    <w:p w:rsidR="00F30A2A" w:rsidRPr="009F6165" w:rsidRDefault="00F30A2A" w:rsidP="00FD05DD">
      <w:pPr>
        <w:pStyle w:val="af6"/>
        <w:widowControl/>
        <w:numPr>
          <w:ilvl w:val="0"/>
          <w:numId w:val="16"/>
        </w:numPr>
        <w:autoSpaceDE w:val="0"/>
        <w:autoSpaceDN w:val="0"/>
        <w:adjustRightInd w:val="0"/>
        <w:snapToGrid w:val="0"/>
        <w:ind w:leftChars="0" w:left="709"/>
        <w:jc w:val="left"/>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重要な基本的注意</w:t>
      </w:r>
    </w:p>
    <w:p w:rsidR="00F30A2A" w:rsidRPr="009F6165" w:rsidRDefault="00F30A2A" w:rsidP="00FD05DD">
      <w:pPr>
        <w:pStyle w:val="af6"/>
        <w:widowControl/>
        <w:numPr>
          <w:ilvl w:val="1"/>
          <w:numId w:val="16"/>
        </w:numPr>
        <w:autoSpaceDE w:val="0"/>
        <w:autoSpaceDN w:val="0"/>
        <w:adjustRightInd w:val="0"/>
        <w:snapToGrid w:val="0"/>
        <w:ind w:leftChars="0"/>
        <w:jc w:val="left"/>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本剤の投与によりめまい、傾眠、意識消失等があらわれ、自動車事故に至った例もあるので、本剤投与中の患者には、自動車の運転等危険を伴う</w:t>
      </w:r>
      <w:r w:rsidR="000969B5" w:rsidRPr="009F6165">
        <w:rPr>
          <w:rFonts w:asciiTheme="minorEastAsia" w:eastAsiaTheme="minorEastAsia" w:hAnsiTheme="minorEastAsia" w:hint="eastAsia"/>
          <w:color w:val="000000"/>
          <w:sz w:val="20"/>
          <w:szCs w:val="20"/>
        </w:rPr>
        <w:t>機械</w:t>
      </w:r>
      <w:r w:rsidRPr="009F6165">
        <w:rPr>
          <w:rFonts w:asciiTheme="minorEastAsia" w:eastAsiaTheme="minorEastAsia" w:hAnsiTheme="minorEastAsia" w:hint="eastAsia"/>
          <w:color w:val="000000"/>
          <w:sz w:val="20"/>
          <w:szCs w:val="20"/>
        </w:rPr>
        <w:t>の操作に従事させないよう注意すること。</w:t>
      </w:r>
      <w:r w:rsidR="00613560" w:rsidRPr="009F6165">
        <w:rPr>
          <w:rFonts w:asciiTheme="minorEastAsia" w:eastAsiaTheme="minorEastAsia" w:hAnsiTheme="minorEastAsia" w:hint="eastAsia"/>
          <w:color w:val="000000"/>
          <w:sz w:val="20"/>
          <w:szCs w:val="20"/>
        </w:rPr>
        <w:t>特に高齢者ではこれらの症状により転倒し骨折等を起こした例があるため、十分に注意すること。</w:t>
      </w:r>
    </w:p>
    <w:p w:rsidR="00613560" w:rsidRPr="009F6165" w:rsidRDefault="00613560" w:rsidP="00FD05DD">
      <w:pPr>
        <w:pStyle w:val="af6"/>
        <w:widowControl/>
        <w:numPr>
          <w:ilvl w:val="1"/>
          <w:numId w:val="16"/>
        </w:numPr>
        <w:autoSpaceDE w:val="0"/>
        <w:autoSpaceDN w:val="0"/>
        <w:adjustRightInd w:val="0"/>
        <w:snapToGrid w:val="0"/>
        <w:ind w:leftChars="0"/>
        <w:jc w:val="left"/>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本剤の急激な投与中止により、不眠、悪心、頭痛、下痢、不安および多汗症等の症状があらわれることがあるので、投与を中止する場合には、少なくとも1週間以上かけて徐々に減量すること。</w:t>
      </w:r>
    </w:p>
    <w:p w:rsidR="00613560" w:rsidRPr="009F6165" w:rsidRDefault="00613560" w:rsidP="00FD05DD">
      <w:pPr>
        <w:pStyle w:val="af6"/>
        <w:widowControl/>
        <w:numPr>
          <w:ilvl w:val="1"/>
          <w:numId w:val="16"/>
        </w:numPr>
        <w:autoSpaceDE w:val="0"/>
        <w:autoSpaceDN w:val="0"/>
        <w:adjustRightInd w:val="0"/>
        <w:snapToGrid w:val="0"/>
        <w:ind w:leftChars="0"/>
        <w:jc w:val="left"/>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本剤の投与により体重増加を来すことがあるので、肥満に注意し、肥満の徴候があらわれた場合は、食事療法、運動療法等の適切な処置を行うこと。特に、投与量の増加、あるいは長期投与に伴い体重増加が認められることがあるため、定期的に体重計測を実施すること。</w:t>
      </w:r>
    </w:p>
    <w:p w:rsidR="00613560" w:rsidRPr="009F6165" w:rsidRDefault="00613560" w:rsidP="00FD05DD">
      <w:pPr>
        <w:pStyle w:val="af6"/>
        <w:widowControl/>
        <w:numPr>
          <w:ilvl w:val="1"/>
          <w:numId w:val="16"/>
        </w:numPr>
        <w:autoSpaceDE w:val="0"/>
        <w:autoSpaceDN w:val="0"/>
        <w:adjustRightInd w:val="0"/>
        <w:snapToGrid w:val="0"/>
        <w:ind w:leftChars="0"/>
        <w:jc w:val="left"/>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本剤の投与により、弱視、視覚異常､霧視、複視等の眼障害が生じる可能性があるので、診察時に､眼障害について問診を行う等注意視、異常が認められた場合には適切な処置を行うこと。</w:t>
      </w:r>
    </w:p>
    <w:p w:rsidR="00A971FB" w:rsidRPr="009F6165" w:rsidRDefault="00A971FB" w:rsidP="00FD05DD">
      <w:pPr>
        <w:pStyle w:val="af6"/>
        <w:widowControl/>
        <w:numPr>
          <w:ilvl w:val="1"/>
          <w:numId w:val="16"/>
        </w:numPr>
        <w:autoSpaceDE w:val="0"/>
        <w:autoSpaceDN w:val="0"/>
        <w:adjustRightInd w:val="0"/>
        <w:snapToGrid w:val="0"/>
        <w:ind w:leftChars="0"/>
        <w:jc w:val="left"/>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本剤による末梢性神経障害性疼痛の治療は原因療法ではなく対症療法であることから､疼痛の原因となる疾患の診断および治療を併せて行うこと。</w:t>
      </w:r>
    </w:p>
    <w:p w:rsidR="00A971FB" w:rsidRPr="009F6165" w:rsidRDefault="00A971FB" w:rsidP="00FD05DD">
      <w:pPr>
        <w:pStyle w:val="af6"/>
        <w:widowControl/>
        <w:numPr>
          <w:ilvl w:val="0"/>
          <w:numId w:val="16"/>
        </w:numPr>
        <w:autoSpaceDE w:val="0"/>
        <w:autoSpaceDN w:val="0"/>
        <w:adjustRightInd w:val="0"/>
        <w:snapToGrid w:val="0"/>
        <w:ind w:leftChars="0"/>
        <w:jc w:val="left"/>
        <w:rPr>
          <w:rFonts w:asciiTheme="minorEastAsia" w:eastAsiaTheme="minorEastAsia" w:hAnsiTheme="minorEastAsia"/>
          <w:color w:val="000000"/>
          <w:sz w:val="20"/>
          <w:szCs w:val="20"/>
          <w:u w:val="single"/>
        </w:rPr>
      </w:pPr>
      <w:r w:rsidRPr="009F6165">
        <w:rPr>
          <w:rFonts w:asciiTheme="minorEastAsia" w:eastAsiaTheme="minorEastAsia" w:hAnsiTheme="minorEastAsia" w:hint="eastAsia"/>
          <w:color w:val="000000"/>
          <w:sz w:val="20"/>
          <w:szCs w:val="20"/>
          <w:u w:val="single"/>
        </w:rPr>
        <w:t>相互作用</w:t>
      </w:r>
    </w:p>
    <w:p w:rsidR="00A971FB" w:rsidRPr="009F6165" w:rsidRDefault="00A971FB" w:rsidP="00A971FB">
      <w:pPr>
        <w:widowControl/>
        <w:autoSpaceDE w:val="0"/>
        <w:autoSpaceDN w:val="0"/>
        <w:adjustRightInd w:val="0"/>
        <w:snapToGrid w:val="0"/>
        <w:ind w:left="1676" w:hanging="1196"/>
        <w:jc w:val="left"/>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併用注意</w:t>
      </w:r>
      <w:r w:rsidRPr="009F6165">
        <w:rPr>
          <w:rFonts w:asciiTheme="minorEastAsia" w:eastAsiaTheme="minorEastAsia" w:hAnsiTheme="minorEastAsia" w:hint="eastAsia"/>
          <w:color w:val="000000"/>
          <w:sz w:val="20"/>
          <w:szCs w:val="20"/>
        </w:rPr>
        <w:tab/>
        <w:t>中枢神経抑制剤（オピオイド系鎮痛剤）、</w:t>
      </w:r>
    </w:p>
    <w:p w:rsidR="00A971FB" w:rsidRPr="009F6165" w:rsidRDefault="00A971FB" w:rsidP="00A971FB">
      <w:pPr>
        <w:widowControl/>
        <w:autoSpaceDE w:val="0"/>
        <w:autoSpaceDN w:val="0"/>
        <w:adjustRightInd w:val="0"/>
        <w:snapToGrid w:val="0"/>
        <w:ind w:left="1676"/>
        <w:jc w:val="left"/>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オキシコドン、ロラゼパム、アルコール（飲酒）、</w:t>
      </w:r>
    </w:p>
    <w:p w:rsidR="00A971FB" w:rsidRPr="009F6165" w:rsidRDefault="00A971FB" w:rsidP="00A971FB">
      <w:pPr>
        <w:widowControl/>
        <w:autoSpaceDE w:val="0"/>
        <w:autoSpaceDN w:val="0"/>
        <w:adjustRightInd w:val="0"/>
        <w:snapToGrid w:val="0"/>
        <w:ind w:left="1676"/>
        <w:jc w:val="left"/>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血管浮腫を引き起こす薬剤（アンギオテンシン変換酵素阻害薬等）、</w:t>
      </w:r>
    </w:p>
    <w:p w:rsidR="00A971FB" w:rsidRPr="009F6165" w:rsidRDefault="00A971FB" w:rsidP="00A971FB">
      <w:pPr>
        <w:widowControl/>
        <w:autoSpaceDE w:val="0"/>
        <w:autoSpaceDN w:val="0"/>
        <w:adjustRightInd w:val="0"/>
        <w:snapToGrid w:val="0"/>
        <w:ind w:left="1676"/>
        <w:jc w:val="left"/>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末梢浮腫を引き起こす薬剤（チアゾリジン系薬剤等）</w:t>
      </w:r>
    </w:p>
    <w:p w:rsidR="00A971FB" w:rsidRPr="009F6165" w:rsidRDefault="00A971FB" w:rsidP="00A971FB">
      <w:pPr>
        <w:ind w:right="840"/>
        <w:jc w:val="right"/>
        <w:rPr>
          <w:rFonts w:asciiTheme="minorEastAsia" w:eastAsiaTheme="minorEastAsia" w:hAnsiTheme="minorEastAsia"/>
          <w:color w:val="000000"/>
          <w:sz w:val="20"/>
          <w:szCs w:val="20"/>
        </w:rPr>
      </w:pPr>
      <w:r w:rsidRPr="009F6165">
        <w:rPr>
          <w:rFonts w:asciiTheme="minorEastAsia" w:eastAsiaTheme="minorEastAsia" w:hAnsiTheme="minorEastAsia" w:hint="eastAsia"/>
          <w:color w:val="000000"/>
          <w:sz w:val="20"/>
          <w:szCs w:val="20"/>
        </w:rPr>
        <w:t>以上、</w:t>
      </w:r>
      <w:r w:rsidR="00A81B03" w:rsidRPr="009F6165">
        <w:rPr>
          <w:rFonts w:asciiTheme="minorEastAsia" w:eastAsiaTheme="minorEastAsia" w:hAnsiTheme="minorEastAsia" w:hint="eastAsia"/>
          <w:color w:val="000000"/>
          <w:sz w:val="20"/>
          <w:szCs w:val="20"/>
        </w:rPr>
        <w:t>薬剤</w:t>
      </w:r>
      <w:r w:rsidRPr="009F6165">
        <w:rPr>
          <w:rFonts w:asciiTheme="minorEastAsia" w:eastAsiaTheme="minorEastAsia" w:hAnsiTheme="minorEastAsia" w:hint="eastAsia"/>
          <w:color w:val="000000"/>
          <w:sz w:val="20"/>
          <w:szCs w:val="20"/>
        </w:rPr>
        <w:t>添付文書参照</w:t>
      </w:r>
    </w:p>
    <w:p w:rsidR="00A971FB" w:rsidRPr="009F6165" w:rsidRDefault="006510CF" w:rsidP="006510CF">
      <w:pPr>
        <w:ind w:right="840"/>
        <w:rPr>
          <w:rFonts w:asciiTheme="minorEastAsia" w:eastAsiaTheme="minorEastAsia" w:hAnsiTheme="minorEastAsia"/>
          <w:color w:val="000000"/>
          <w:sz w:val="20"/>
          <w:szCs w:val="20"/>
          <w:u w:val="single"/>
        </w:rPr>
      </w:pPr>
      <w:r w:rsidRPr="009F6165">
        <w:rPr>
          <w:rFonts w:asciiTheme="minorEastAsia" w:eastAsiaTheme="minorEastAsia" w:hAnsiTheme="minorEastAsia" w:hint="eastAsia"/>
          <w:color w:val="000000"/>
          <w:sz w:val="20"/>
          <w:szCs w:val="20"/>
          <w:u w:val="single"/>
        </w:rPr>
        <w:t>主な薬物有害反応</w:t>
      </w:r>
    </w:p>
    <w:p w:rsidR="003A26D7" w:rsidRPr="009F6165" w:rsidRDefault="003A26D7" w:rsidP="00FD05DD">
      <w:pPr>
        <w:pStyle w:val="af6"/>
        <w:numPr>
          <w:ilvl w:val="0"/>
          <w:numId w:val="17"/>
        </w:numPr>
        <w:ind w:leftChars="0"/>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めまい（20％以上）、傾眠（20％以上）、意識消失（0.3％未満）</w:t>
      </w:r>
    </w:p>
    <w:p w:rsidR="003A26D7" w:rsidRPr="009F6165" w:rsidRDefault="003A26D7" w:rsidP="00FD05DD">
      <w:pPr>
        <w:pStyle w:val="af6"/>
        <w:numPr>
          <w:ilvl w:val="0"/>
          <w:numId w:val="17"/>
        </w:numPr>
        <w:ind w:leftChars="0"/>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心不全（0.3％未満）、肺水種（頻度不明）</w:t>
      </w:r>
    </w:p>
    <w:p w:rsidR="003A26D7" w:rsidRPr="009F6165" w:rsidRDefault="003A26D7" w:rsidP="00FD05DD">
      <w:pPr>
        <w:pStyle w:val="af6"/>
        <w:numPr>
          <w:ilvl w:val="0"/>
          <w:numId w:val="17"/>
        </w:numPr>
        <w:ind w:leftChars="0"/>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腎不全（0.1％未満）</w:t>
      </w:r>
    </w:p>
    <w:p w:rsidR="003A26D7" w:rsidRPr="009F6165" w:rsidRDefault="003A26D7" w:rsidP="00FD05DD">
      <w:pPr>
        <w:pStyle w:val="af6"/>
        <w:numPr>
          <w:ilvl w:val="0"/>
          <w:numId w:val="17"/>
        </w:numPr>
        <w:ind w:leftChars="0"/>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低血糖（0.3％未満）</w:t>
      </w:r>
    </w:p>
    <w:p w:rsidR="003A26D7" w:rsidRPr="009F6165" w:rsidRDefault="003A26D7" w:rsidP="00FD05DD">
      <w:pPr>
        <w:pStyle w:val="af6"/>
        <w:numPr>
          <w:ilvl w:val="0"/>
          <w:numId w:val="17"/>
        </w:numPr>
        <w:ind w:leftChars="0"/>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横紋筋融解症（頻度不明）</w:t>
      </w:r>
    </w:p>
    <w:p w:rsidR="003A26D7" w:rsidRPr="009F6165" w:rsidRDefault="003A26D7" w:rsidP="00FD05DD">
      <w:pPr>
        <w:pStyle w:val="af6"/>
        <w:numPr>
          <w:ilvl w:val="0"/>
          <w:numId w:val="17"/>
        </w:numPr>
        <w:ind w:leftChars="0"/>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血管浮腫（頻度不明）</w:t>
      </w:r>
    </w:p>
    <w:p w:rsidR="003A26D7" w:rsidRPr="009F6165" w:rsidRDefault="003A26D7" w:rsidP="00FD05DD">
      <w:pPr>
        <w:pStyle w:val="af6"/>
        <w:numPr>
          <w:ilvl w:val="0"/>
          <w:numId w:val="17"/>
        </w:numPr>
        <w:ind w:leftChars="0"/>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間質性肺炎（頻度不明）</w:t>
      </w:r>
    </w:p>
    <w:p w:rsidR="003A26D7" w:rsidRPr="009F6165" w:rsidRDefault="003A26D7" w:rsidP="00FD05DD">
      <w:pPr>
        <w:pStyle w:val="af6"/>
        <w:numPr>
          <w:ilvl w:val="0"/>
          <w:numId w:val="17"/>
        </w:numPr>
        <w:ind w:leftChars="0"/>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ショック、アナフィラキシー様症状（頻度不明）</w:t>
      </w:r>
    </w:p>
    <w:p w:rsidR="003A26D7" w:rsidRPr="009F6165" w:rsidRDefault="003A26D7" w:rsidP="00FD05DD">
      <w:pPr>
        <w:pStyle w:val="af6"/>
        <w:numPr>
          <w:ilvl w:val="0"/>
          <w:numId w:val="17"/>
        </w:numPr>
        <w:ind w:leftChars="0"/>
        <w:rPr>
          <w:rFonts w:asciiTheme="minorEastAsia" w:eastAsiaTheme="minorEastAsia" w:hAnsiTheme="minorEastAsia"/>
          <w:sz w:val="20"/>
          <w:szCs w:val="20"/>
        </w:rPr>
      </w:pPr>
      <w:r w:rsidRPr="009F6165">
        <w:rPr>
          <w:rFonts w:asciiTheme="minorEastAsia" w:eastAsiaTheme="minorEastAsia" w:hAnsiTheme="minorEastAsia" w:hint="eastAsia"/>
          <w:sz w:val="20"/>
          <w:szCs w:val="20"/>
        </w:rPr>
        <w:t>皮膚粘膜眼症候群</w:t>
      </w:r>
      <w:r w:rsidR="00A81B03" w:rsidRPr="009F6165">
        <w:rPr>
          <w:rFonts w:asciiTheme="minorEastAsia" w:eastAsiaTheme="minorEastAsia" w:hAnsiTheme="minorEastAsia" w:hint="eastAsia"/>
          <w:sz w:val="20"/>
          <w:szCs w:val="20"/>
        </w:rPr>
        <w:t>（</w:t>
      </w:r>
      <w:r w:rsidR="00A81B03" w:rsidRPr="009F6165">
        <w:rPr>
          <w:rFonts w:asciiTheme="minorEastAsia" w:eastAsiaTheme="minorEastAsia" w:hAnsiTheme="minorEastAsia"/>
          <w:sz w:val="20"/>
          <w:szCs w:val="20"/>
        </w:rPr>
        <w:t>Stevens-Johnson</w:t>
      </w:r>
      <w:r w:rsidR="00A81B03" w:rsidRPr="009F6165">
        <w:rPr>
          <w:rFonts w:asciiTheme="minorEastAsia" w:eastAsiaTheme="minorEastAsia" w:hAnsiTheme="minorEastAsia" w:hint="eastAsia"/>
          <w:sz w:val="20"/>
          <w:szCs w:val="20"/>
        </w:rPr>
        <w:t>症候群）</w:t>
      </w:r>
      <w:r w:rsidRPr="009F6165">
        <w:rPr>
          <w:rFonts w:asciiTheme="minorEastAsia" w:eastAsiaTheme="minorEastAsia" w:hAnsiTheme="minorEastAsia" w:hint="eastAsia"/>
          <w:sz w:val="20"/>
          <w:szCs w:val="20"/>
        </w:rPr>
        <w:t>、多形紅斑（頻度不明）</w:t>
      </w:r>
    </w:p>
    <w:p w:rsidR="006510CF" w:rsidRPr="009F6165" w:rsidRDefault="006510CF" w:rsidP="003A26D7">
      <w:pPr>
        <w:ind w:right="840" w:firstLineChars="100" w:firstLine="200"/>
        <w:rPr>
          <w:rFonts w:asciiTheme="minorEastAsia" w:eastAsiaTheme="minorEastAsia" w:hAnsiTheme="minorEastAsia"/>
          <w:color w:val="000000"/>
          <w:sz w:val="20"/>
          <w:szCs w:val="20"/>
        </w:rPr>
      </w:pPr>
    </w:p>
    <w:p w:rsidR="006510CF" w:rsidRPr="000151BC" w:rsidRDefault="006510CF" w:rsidP="006510CF">
      <w:pPr>
        <w:pStyle w:val="af4"/>
        <w:rPr>
          <w:rFonts w:ascii="ＭＳ 明朝" w:eastAsia="ＭＳ 明朝" w:hAnsi="ＭＳ 明朝"/>
        </w:rPr>
      </w:pPr>
    </w:p>
    <w:p w:rsidR="006510CF" w:rsidRPr="000151BC" w:rsidRDefault="006510CF" w:rsidP="006510CF">
      <w:pPr>
        <w:ind w:right="840"/>
        <w:rPr>
          <w:rFonts w:ascii="ＭＳ 明朝" w:hAnsi="ＭＳ 明朝"/>
          <w:b/>
          <w:bCs/>
          <w:color w:val="000000"/>
          <w:sz w:val="24"/>
        </w:rPr>
      </w:pPr>
      <w:r w:rsidRPr="000151BC">
        <w:rPr>
          <w:rFonts w:ascii="ＭＳ 明朝" w:hAnsi="ＭＳ 明朝" w:hint="eastAsia"/>
          <w:b/>
          <w:bCs/>
          <w:color w:val="000000"/>
          <w:sz w:val="24"/>
        </w:rPr>
        <w:t>7-2. 予期される有害反応</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2"/>
          <w:szCs w:val="22"/>
        </w:rPr>
        <w:t xml:space="preserve">　</w:t>
      </w:r>
    </w:p>
    <w:p w:rsidR="006510CF" w:rsidRPr="000151BC" w:rsidRDefault="003A26D7" w:rsidP="003A26D7">
      <w:pPr>
        <w:ind w:right="840" w:firstLineChars="100" w:firstLine="200"/>
        <w:rPr>
          <w:rFonts w:ascii="ＭＳ 明朝" w:hAnsi="ＭＳ 明朝"/>
          <w:color w:val="000000"/>
          <w:sz w:val="20"/>
          <w:szCs w:val="20"/>
        </w:rPr>
      </w:pPr>
      <w:r>
        <w:rPr>
          <w:rFonts w:ascii="ＭＳ 明朝" w:hAnsi="ＭＳ 明朝" w:hint="eastAsia"/>
          <w:color w:val="000000"/>
          <w:sz w:val="20"/>
          <w:szCs w:val="20"/>
        </w:rPr>
        <w:t>治療薬</w:t>
      </w:r>
      <w:r w:rsidR="006510CF" w:rsidRPr="000151BC">
        <w:rPr>
          <w:rFonts w:ascii="ＭＳ 明朝" w:hAnsi="ＭＳ 明朝" w:hint="eastAsia"/>
          <w:color w:val="000000"/>
          <w:sz w:val="20"/>
          <w:szCs w:val="20"/>
        </w:rPr>
        <w:t>により予期される薬物有害反応</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予期される有害反応については「7-1. 薬剤情報」参照</w:t>
      </w:r>
    </w:p>
    <w:p w:rsidR="006510CF" w:rsidRPr="000151BC" w:rsidRDefault="006510CF" w:rsidP="006510CF">
      <w:pPr>
        <w:ind w:right="840"/>
        <w:rPr>
          <w:rFonts w:ascii="ＭＳ 明朝" w:hAnsi="ＭＳ 明朝"/>
          <w:color w:val="000000"/>
          <w:sz w:val="20"/>
          <w:szCs w:val="20"/>
        </w:rPr>
      </w:pPr>
    </w:p>
    <w:p w:rsidR="006510CF" w:rsidRPr="000151BC" w:rsidRDefault="006510CF" w:rsidP="006510CF">
      <w:pPr>
        <w:ind w:right="840"/>
        <w:rPr>
          <w:rFonts w:ascii="ＭＳ 明朝" w:hAnsi="ＭＳ 明朝"/>
          <w:color w:val="000000"/>
          <w:sz w:val="22"/>
          <w:szCs w:val="22"/>
        </w:rPr>
      </w:pPr>
    </w:p>
    <w:p w:rsidR="006510CF" w:rsidRPr="000151BC" w:rsidRDefault="006510CF" w:rsidP="006510CF">
      <w:pPr>
        <w:ind w:right="840"/>
        <w:rPr>
          <w:rFonts w:ascii="ＭＳ 明朝" w:hAnsi="ＭＳ 明朝"/>
          <w:b/>
          <w:bCs/>
          <w:color w:val="000000"/>
          <w:sz w:val="24"/>
        </w:rPr>
      </w:pPr>
      <w:r w:rsidRPr="000151BC">
        <w:rPr>
          <w:rFonts w:ascii="ＭＳ 明朝" w:hAnsi="ＭＳ 明朝" w:hint="eastAsia"/>
          <w:b/>
          <w:bCs/>
          <w:color w:val="000000"/>
          <w:sz w:val="24"/>
        </w:rPr>
        <w:t>7-3. 有害事象／有害反応の評価</w:t>
      </w:r>
    </w:p>
    <w:p w:rsidR="00FD05DD" w:rsidRDefault="00FD05DD" w:rsidP="003A26D7">
      <w:pPr>
        <w:rPr>
          <w:rFonts w:asciiTheme="minorHAnsi" w:eastAsiaTheme="minorEastAsia" w:hAnsiTheme="minorHAnsi" w:cstheme="minorBidi"/>
          <w:szCs w:val="22"/>
        </w:rPr>
      </w:pPr>
    </w:p>
    <w:p w:rsidR="003A26D7" w:rsidRPr="009F6165" w:rsidRDefault="003A26D7" w:rsidP="003A26D7">
      <w:pPr>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末梢神経障害以外の有害事象の評価にはNational Cancer Institute Common Toxicity Criteria (NCI-CTC) version 4.0を用いる。</w:t>
      </w:r>
    </w:p>
    <w:p w:rsidR="003A26D7" w:rsidRPr="009F6165" w:rsidRDefault="003A26D7" w:rsidP="003A26D7">
      <w:pPr>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lastRenderedPageBreak/>
        <w:t>ラフチジン、プレガバリンそれぞれの投与前後の有害事象を</w:t>
      </w:r>
      <w:r w:rsidR="00A01C83" w:rsidRPr="009F6165">
        <w:rPr>
          <w:rFonts w:asciiTheme="minorEastAsia" w:eastAsiaTheme="minorEastAsia" w:hAnsiTheme="minorEastAsia" w:cstheme="minorBidi" w:hint="eastAsia"/>
          <w:sz w:val="20"/>
          <w:szCs w:val="20"/>
        </w:rPr>
        <w:t>検証する</w:t>
      </w:r>
      <w:r w:rsidRPr="009F6165">
        <w:rPr>
          <w:rFonts w:asciiTheme="minorEastAsia" w:eastAsiaTheme="minorEastAsia" w:hAnsiTheme="minorEastAsia" w:cstheme="minorBidi" w:hint="eastAsia"/>
          <w:sz w:val="20"/>
          <w:szCs w:val="20"/>
        </w:rPr>
        <w:t>。</w:t>
      </w:r>
    </w:p>
    <w:p w:rsidR="003A26D7" w:rsidRPr="009F6165" w:rsidRDefault="003A26D7" w:rsidP="003A26D7">
      <w:pPr>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当臨床試験に参加する患者は、化学療法施行中であることから、抗癌剤による有害事象と当該臨床試験薬による有害事象を区別する必要がある。従って、当該臨床試験薬投与開始前の有害事象についても評価しておく。</w:t>
      </w:r>
    </w:p>
    <w:p w:rsidR="003A26D7" w:rsidRDefault="003A26D7" w:rsidP="008B48AB">
      <w:pPr>
        <w:pStyle w:val="11"/>
        <w:ind w:leftChars="0" w:left="723" w:hangingChars="200" w:hanging="723"/>
        <w:rPr>
          <w:rFonts w:ascii="ＭＳ 明朝" w:hAnsi="ＭＳ 明朝"/>
          <w:b/>
          <w:bCs w:val="0"/>
          <w:color w:val="000000"/>
          <w:sz w:val="36"/>
          <w:szCs w:val="36"/>
        </w:rPr>
      </w:pPr>
    </w:p>
    <w:p w:rsidR="00221528" w:rsidRDefault="00221528" w:rsidP="008B48AB">
      <w:pPr>
        <w:pStyle w:val="11"/>
        <w:ind w:leftChars="0" w:left="723" w:hangingChars="200" w:hanging="723"/>
        <w:rPr>
          <w:rFonts w:ascii="ＭＳ 明朝" w:hAnsi="ＭＳ 明朝"/>
          <w:b/>
          <w:bCs w:val="0"/>
          <w:color w:val="000000"/>
          <w:sz w:val="36"/>
          <w:szCs w:val="36"/>
        </w:rPr>
        <w:sectPr w:rsidR="00221528" w:rsidSect="001D36A0">
          <w:pgSz w:w="11906" w:h="16838" w:code="9"/>
          <w:pgMar w:top="1440" w:right="1080" w:bottom="1440" w:left="1080" w:header="851" w:footer="992" w:gutter="0"/>
          <w:cols w:space="425"/>
          <w:docGrid w:type="lines" w:linePitch="360"/>
        </w:sectPr>
      </w:pPr>
    </w:p>
    <w:p w:rsidR="006510CF" w:rsidRPr="006C5E78" w:rsidRDefault="006510CF" w:rsidP="008B48AB">
      <w:pPr>
        <w:pStyle w:val="11"/>
        <w:ind w:leftChars="0" w:left="723" w:hangingChars="200" w:hanging="723"/>
        <w:rPr>
          <w:rFonts w:ascii="ＭＳ 明朝" w:hAnsi="ＭＳ 明朝"/>
          <w:b/>
          <w:bCs w:val="0"/>
          <w:color w:val="000000"/>
          <w:sz w:val="36"/>
          <w:szCs w:val="36"/>
        </w:rPr>
      </w:pPr>
      <w:r w:rsidRPr="000151BC">
        <w:rPr>
          <w:rFonts w:ascii="ＭＳ 明朝" w:hAnsi="ＭＳ 明朝" w:hint="eastAsia"/>
          <w:b/>
          <w:bCs w:val="0"/>
          <w:color w:val="000000"/>
          <w:sz w:val="36"/>
          <w:szCs w:val="36"/>
        </w:rPr>
        <w:lastRenderedPageBreak/>
        <w:t>8. 評価方法およびその基準</w:t>
      </w:r>
    </w:p>
    <w:p w:rsidR="00221528" w:rsidRDefault="00221528" w:rsidP="006C5E78">
      <w:pPr>
        <w:rPr>
          <w:rFonts w:ascii="ＭＳ 明朝" w:hAnsi="ＭＳ 明朝"/>
          <w:b/>
          <w:bCs/>
          <w:color w:val="000000"/>
          <w:sz w:val="24"/>
        </w:rPr>
      </w:pPr>
    </w:p>
    <w:p w:rsidR="006C5E78" w:rsidRDefault="006510CF" w:rsidP="006C5E78">
      <w:pPr>
        <w:rPr>
          <w:rFonts w:asciiTheme="minorHAnsi" w:eastAsiaTheme="minorEastAsia" w:hAnsiTheme="minorHAnsi" w:cstheme="minorBidi"/>
          <w:b/>
          <w:sz w:val="24"/>
        </w:rPr>
      </w:pPr>
      <w:r w:rsidRPr="000151BC">
        <w:rPr>
          <w:rFonts w:ascii="ＭＳ 明朝" w:hAnsi="ＭＳ 明朝" w:hint="eastAsia"/>
          <w:b/>
          <w:bCs/>
          <w:color w:val="000000"/>
          <w:sz w:val="24"/>
        </w:rPr>
        <w:t>8-1</w:t>
      </w:r>
      <w:r w:rsidR="00FD05DD">
        <w:rPr>
          <w:rFonts w:ascii="ＭＳ 明朝" w:hAnsi="ＭＳ 明朝" w:hint="eastAsia"/>
          <w:b/>
          <w:bCs/>
          <w:color w:val="000000"/>
          <w:sz w:val="24"/>
        </w:rPr>
        <w:t>有効性</w:t>
      </w:r>
    </w:p>
    <w:p w:rsidR="00FD05DD" w:rsidRPr="001D50BF" w:rsidRDefault="00FD05DD" w:rsidP="006C5E78">
      <w:pPr>
        <w:rPr>
          <w:rFonts w:asciiTheme="minorHAnsi" w:eastAsiaTheme="minorEastAsia" w:hAnsiTheme="minorHAnsi" w:cstheme="minorBidi"/>
          <w:szCs w:val="22"/>
        </w:rPr>
      </w:pPr>
    </w:p>
    <w:p w:rsidR="00FD05DD" w:rsidRPr="009F6165" w:rsidRDefault="006C5E78" w:rsidP="006C5E78">
      <w:pPr>
        <w:jc w:val="left"/>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 xml:space="preserve">Patient Neurotoxicity </w:t>
      </w:r>
      <w:r w:rsidR="00F85B1D" w:rsidRPr="009F6165">
        <w:rPr>
          <w:rFonts w:asciiTheme="minorEastAsia" w:eastAsiaTheme="minorEastAsia" w:hAnsiTheme="minorEastAsia" w:cstheme="minorBidi"/>
          <w:sz w:val="20"/>
          <w:szCs w:val="20"/>
        </w:rPr>
        <w:t>Questionnaire</w:t>
      </w:r>
      <w:r w:rsidRPr="009F6165">
        <w:rPr>
          <w:rFonts w:asciiTheme="minorEastAsia" w:eastAsiaTheme="minorEastAsia" w:hAnsiTheme="minorEastAsia" w:cstheme="minorBidi" w:hint="eastAsia"/>
          <w:sz w:val="20"/>
          <w:szCs w:val="20"/>
        </w:rPr>
        <w:t xml:space="preserve"> (PNQ)*を基に評価する。</w:t>
      </w:r>
    </w:p>
    <w:p w:rsidR="00FD05DD" w:rsidRPr="009F6165" w:rsidRDefault="00FD05DD" w:rsidP="006C5E78">
      <w:pPr>
        <w:jc w:val="left"/>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副次評価として担当医</w:t>
      </w:r>
      <w:r w:rsidR="00B33C3D" w:rsidRPr="009F6165">
        <w:rPr>
          <w:rFonts w:asciiTheme="minorEastAsia" w:eastAsiaTheme="minorEastAsia" w:hAnsiTheme="minorEastAsia" w:cstheme="minorBidi" w:hint="eastAsia"/>
          <w:sz w:val="20"/>
          <w:szCs w:val="20"/>
        </w:rPr>
        <w:t>による</w:t>
      </w:r>
      <w:r w:rsidRPr="009F6165">
        <w:rPr>
          <w:rFonts w:asciiTheme="minorEastAsia" w:eastAsiaTheme="minorEastAsia" w:hAnsiTheme="minorEastAsia" w:cstheme="minorBidi" w:hint="eastAsia"/>
          <w:sz w:val="20"/>
          <w:szCs w:val="20"/>
        </w:rPr>
        <w:t>NC</w:t>
      </w:r>
      <w:r w:rsidR="00B33C3D" w:rsidRPr="009F6165">
        <w:rPr>
          <w:rFonts w:asciiTheme="minorEastAsia" w:eastAsiaTheme="minorEastAsia" w:hAnsiTheme="minorEastAsia" w:cstheme="minorBidi" w:hint="eastAsia"/>
          <w:sz w:val="20"/>
          <w:szCs w:val="20"/>
        </w:rPr>
        <w:t>I</w:t>
      </w:r>
      <w:r w:rsidRPr="009F6165">
        <w:rPr>
          <w:rFonts w:asciiTheme="minorEastAsia" w:eastAsiaTheme="minorEastAsia" w:hAnsiTheme="minorEastAsia" w:cstheme="minorBidi" w:hint="eastAsia"/>
          <w:sz w:val="20"/>
          <w:szCs w:val="20"/>
        </w:rPr>
        <w:t>-CTC</w:t>
      </w:r>
      <w:r w:rsidR="00B33C3D" w:rsidRPr="009F6165">
        <w:rPr>
          <w:rFonts w:asciiTheme="minorEastAsia" w:eastAsiaTheme="minorEastAsia" w:hAnsiTheme="minorEastAsia" w:cstheme="minorBidi" w:hint="eastAsia"/>
          <w:sz w:val="20"/>
          <w:szCs w:val="20"/>
        </w:rPr>
        <w:t>を用いた</w:t>
      </w:r>
      <w:r w:rsidRPr="009F6165">
        <w:rPr>
          <w:rFonts w:asciiTheme="minorEastAsia" w:eastAsiaTheme="minorEastAsia" w:hAnsiTheme="minorEastAsia" w:cstheme="minorBidi" w:hint="eastAsia"/>
          <w:sz w:val="20"/>
          <w:szCs w:val="20"/>
        </w:rPr>
        <w:t>評価も加える。</w:t>
      </w:r>
    </w:p>
    <w:p w:rsidR="006C5E78" w:rsidRPr="009F6165" w:rsidRDefault="006C5E78" w:rsidP="006C5E78">
      <w:pPr>
        <w:jc w:val="left"/>
        <w:rPr>
          <w:rFonts w:asciiTheme="minorEastAsia" w:eastAsiaTheme="minorEastAsia" w:hAnsiTheme="minorEastAsia" w:cstheme="minorBidi"/>
          <w:sz w:val="20"/>
          <w:szCs w:val="20"/>
        </w:rPr>
      </w:pPr>
    </w:p>
    <w:p w:rsidR="006C5E78" w:rsidRPr="009F6165" w:rsidRDefault="006C5E78" w:rsidP="00053EC8">
      <w:pPr>
        <w:ind w:firstLine="840"/>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著効：</w:t>
      </w:r>
      <w:r w:rsidR="0098395D">
        <w:rPr>
          <w:rFonts w:asciiTheme="minorEastAsia" w:eastAsiaTheme="minorEastAsia" w:hAnsiTheme="minorEastAsia" w:cstheme="minorBidi" w:hint="eastAsia"/>
          <w:sz w:val="20"/>
          <w:szCs w:val="20"/>
        </w:rPr>
        <w:t>Item 1、2の両方、またはいずれかにおける</w:t>
      </w:r>
      <w:r w:rsidRPr="009F6165">
        <w:rPr>
          <w:rFonts w:asciiTheme="minorEastAsia" w:eastAsiaTheme="minorEastAsia" w:hAnsiTheme="minorEastAsia" w:cstheme="minorBidi" w:hint="eastAsia"/>
          <w:sz w:val="20"/>
          <w:szCs w:val="20"/>
        </w:rPr>
        <w:t>2段階以上のレベルの</w:t>
      </w:r>
      <w:r w:rsidR="00664388" w:rsidRPr="009F6165">
        <w:rPr>
          <w:rFonts w:asciiTheme="minorEastAsia" w:eastAsiaTheme="minorEastAsia" w:hAnsiTheme="minorEastAsia" w:cstheme="minorBidi" w:hint="eastAsia"/>
          <w:sz w:val="20"/>
          <w:szCs w:val="20"/>
        </w:rPr>
        <w:t>改善</w:t>
      </w:r>
    </w:p>
    <w:p w:rsidR="006C5E78" w:rsidRPr="009F6165" w:rsidRDefault="006C5E78" w:rsidP="00053EC8">
      <w:pPr>
        <w:ind w:firstLine="840"/>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有効：</w:t>
      </w:r>
      <w:r w:rsidR="0098395D">
        <w:rPr>
          <w:rFonts w:asciiTheme="minorEastAsia" w:eastAsiaTheme="minorEastAsia" w:hAnsiTheme="minorEastAsia" w:cstheme="minorBidi" w:hint="eastAsia"/>
          <w:sz w:val="20"/>
          <w:szCs w:val="20"/>
        </w:rPr>
        <w:t>Item 1、2の両方、またはいずれかにおける</w:t>
      </w:r>
      <w:r w:rsidRPr="009F6165">
        <w:rPr>
          <w:rFonts w:asciiTheme="minorEastAsia" w:eastAsiaTheme="minorEastAsia" w:hAnsiTheme="minorEastAsia" w:cstheme="minorBidi" w:hint="eastAsia"/>
          <w:sz w:val="20"/>
          <w:szCs w:val="20"/>
        </w:rPr>
        <w:t>1段階のレベルの改善</w:t>
      </w:r>
    </w:p>
    <w:p w:rsidR="006510CF" w:rsidRDefault="006C5E78" w:rsidP="00053EC8">
      <w:pPr>
        <w:ind w:firstLine="840"/>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無効：</w:t>
      </w:r>
      <w:r w:rsidR="0098395D">
        <w:rPr>
          <w:rFonts w:asciiTheme="minorEastAsia" w:eastAsiaTheme="minorEastAsia" w:hAnsiTheme="minorEastAsia" w:cstheme="minorBidi" w:hint="eastAsia"/>
          <w:sz w:val="20"/>
          <w:szCs w:val="20"/>
        </w:rPr>
        <w:t>Item 1、2の両方において</w:t>
      </w:r>
      <w:r w:rsidRPr="009F6165">
        <w:rPr>
          <w:rFonts w:asciiTheme="minorEastAsia" w:eastAsiaTheme="minorEastAsia" w:hAnsiTheme="minorEastAsia" w:cstheme="minorBidi" w:hint="eastAsia"/>
          <w:sz w:val="20"/>
          <w:szCs w:val="20"/>
        </w:rPr>
        <w:t>レベル変わらず、あるいは</w:t>
      </w:r>
      <w:r w:rsidR="0098395D">
        <w:rPr>
          <w:rFonts w:asciiTheme="minorEastAsia" w:eastAsiaTheme="minorEastAsia" w:hAnsiTheme="minorEastAsia" w:cstheme="minorBidi" w:hint="eastAsia"/>
          <w:sz w:val="20"/>
          <w:szCs w:val="20"/>
        </w:rPr>
        <w:t>いずれかにおける</w:t>
      </w:r>
      <w:r w:rsidRPr="009F6165">
        <w:rPr>
          <w:rFonts w:asciiTheme="minorEastAsia" w:eastAsiaTheme="minorEastAsia" w:hAnsiTheme="minorEastAsia" w:cstheme="minorBidi" w:hint="eastAsia"/>
          <w:sz w:val="20"/>
          <w:szCs w:val="20"/>
        </w:rPr>
        <w:t>悪化</w:t>
      </w:r>
    </w:p>
    <w:p w:rsidR="009F6165" w:rsidRDefault="009F6165" w:rsidP="00053EC8">
      <w:pPr>
        <w:ind w:firstLine="840"/>
        <w:rPr>
          <w:rFonts w:asciiTheme="minorEastAsia" w:eastAsiaTheme="minorEastAsia" w:hAnsiTheme="minorEastAsia" w:cstheme="minorBidi"/>
          <w:sz w:val="20"/>
          <w:szCs w:val="20"/>
        </w:rPr>
      </w:pPr>
    </w:p>
    <w:p w:rsidR="00950486" w:rsidRDefault="00950486" w:rsidP="008F676F">
      <w:pP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コメント</w:t>
      </w:r>
    </w:p>
    <w:p w:rsidR="000D5493" w:rsidRDefault="0098395D" w:rsidP="008F676F">
      <w:pPr>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パクリタキセルによるCIPNは、多くの場合</w:t>
      </w:r>
      <w:r w:rsidR="00950486">
        <w:rPr>
          <w:rFonts w:asciiTheme="minorEastAsia" w:eastAsiaTheme="minorEastAsia" w:hAnsiTheme="minorEastAsia" w:cstheme="minorBidi" w:hint="eastAsia"/>
          <w:sz w:val="20"/>
          <w:szCs w:val="20"/>
        </w:rPr>
        <w:t>において</w:t>
      </w:r>
      <w:r>
        <w:rPr>
          <w:rFonts w:asciiTheme="minorEastAsia" w:eastAsiaTheme="minorEastAsia" w:hAnsiTheme="minorEastAsia" w:cstheme="minorBidi" w:hint="eastAsia"/>
          <w:sz w:val="20"/>
          <w:szCs w:val="20"/>
        </w:rPr>
        <w:t>Item 1.に関連した感覚性障害が主であるが、運動性障害の指標であるItem 2.も評価材料として同等に扱うこととする。活動項目別のチェック表は、</w:t>
      </w:r>
      <w:r w:rsidR="00950486">
        <w:rPr>
          <w:rFonts w:asciiTheme="minorEastAsia" w:eastAsiaTheme="minorEastAsia" w:hAnsiTheme="minorEastAsia" w:cstheme="minorBidi" w:hint="eastAsia"/>
          <w:sz w:val="20"/>
          <w:szCs w:val="20"/>
        </w:rPr>
        <w:t>評価者である</w:t>
      </w:r>
      <w:r>
        <w:rPr>
          <w:rFonts w:asciiTheme="minorEastAsia" w:eastAsiaTheme="minorEastAsia" w:hAnsiTheme="minorEastAsia" w:cstheme="minorBidi" w:hint="eastAsia"/>
          <w:sz w:val="20"/>
          <w:szCs w:val="20"/>
        </w:rPr>
        <w:t>患者自身の判定の一助と</w:t>
      </w:r>
      <w:r w:rsidR="00950486">
        <w:rPr>
          <w:rFonts w:asciiTheme="minorEastAsia" w:eastAsiaTheme="minorEastAsia" w:hAnsiTheme="minorEastAsia" w:cstheme="minorBidi" w:hint="eastAsia"/>
          <w:sz w:val="20"/>
          <w:szCs w:val="20"/>
        </w:rPr>
        <w:t>するもので、チェックの数を有効性の指標に用いることはしない。</w:t>
      </w:r>
    </w:p>
    <w:p w:rsidR="000D5493" w:rsidRDefault="000D5493" w:rsidP="008F676F">
      <w:pPr>
        <w:rPr>
          <w:rFonts w:asciiTheme="minorEastAsia" w:eastAsiaTheme="minorEastAsia" w:hAnsiTheme="minorEastAsia" w:cstheme="minorBidi"/>
          <w:sz w:val="20"/>
          <w:szCs w:val="20"/>
        </w:rPr>
      </w:pPr>
    </w:p>
    <w:p w:rsidR="008F676F" w:rsidRPr="009F6165" w:rsidRDefault="008F676F" w:rsidP="008F676F">
      <w:pPr>
        <w:jc w:val="left"/>
        <w:rPr>
          <w:rFonts w:asciiTheme="minorEastAsia" w:eastAsiaTheme="minorEastAsia" w:hAnsiTheme="minorEastAsia" w:cstheme="minorBidi"/>
          <w:b/>
          <w:sz w:val="20"/>
          <w:szCs w:val="20"/>
        </w:rPr>
      </w:pPr>
      <w:r w:rsidRPr="009F6165">
        <w:rPr>
          <w:rFonts w:asciiTheme="minorEastAsia" w:eastAsiaTheme="minorEastAsia" w:hAnsiTheme="minorEastAsia" w:cstheme="minorBidi" w:hint="eastAsia"/>
          <w:b/>
          <w:sz w:val="20"/>
          <w:szCs w:val="20"/>
        </w:rPr>
        <w:t xml:space="preserve">Patient Neurotoxicity </w:t>
      </w:r>
      <w:r w:rsidRPr="009F6165">
        <w:rPr>
          <w:rFonts w:asciiTheme="minorEastAsia" w:eastAsiaTheme="minorEastAsia" w:hAnsiTheme="minorEastAsia" w:cstheme="minorBidi"/>
          <w:b/>
          <w:sz w:val="20"/>
          <w:szCs w:val="20"/>
        </w:rPr>
        <w:t>Questionnaire</w:t>
      </w:r>
      <w:r w:rsidRPr="009F6165">
        <w:rPr>
          <w:rFonts w:asciiTheme="minorEastAsia" w:eastAsiaTheme="minorEastAsia" w:hAnsiTheme="minorEastAsia" w:cstheme="minorBidi" w:hint="eastAsia"/>
          <w:b/>
          <w:sz w:val="20"/>
          <w:szCs w:val="20"/>
        </w:rPr>
        <w:t xml:space="preserve"> (PNQ)*</w:t>
      </w:r>
      <w:r w:rsidRPr="009F6165">
        <w:rPr>
          <w:rFonts w:asciiTheme="minorEastAsia" w:eastAsiaTheme="minorEastAsia" w:hAnsiTheme="minorEastAsia" w:cstheme="minorBidi"/>
          <w:b/>
          <w:sz w:val="20"/>
          <w:szCs w:val="20"/>
        </w:rPr>
        <w:t xml:space="preserve">For </w:t>
      </w:r>
      <w:proofErr w:type="spellStart"/>
      <w:r w:rsidRPr="009F6165">
        <w:rPr>
          <w:rFonts w:asciiTheme="minorEastAsia" w:eastAsiaTheme="minorEastAsia" w:hAnsiTheme="minorEastAsia" w:cstheme="minorBidi" w:hint="eastAsia"/>
          <w:b/>
          <w:sz w:val="20"/>
          <w:szCs w:val="20"/>
        </w:rPr>
        <w:t>Taxanes</w:t>
      </w:r>
      <w:proofErr w:type="spellEnd"/>
      <w:r w:rsidRPr="009F6165">
        <w:rPr>
          <w:rFonts w:asciiTheme="minorEastAsia" w:eastAsiaTheme="minorEastAsia" w:hAnsiTheme="minorEastAsia" w:cstheme="minorBidi" w:hint="eastAsia"/>
          <w:b/>
          <w:sz w:val="20"/>
          <w:szCs w:val="20"/>
        </w:rPr>
        <w:t xml:space="preserve">, </w:t>
      </w:r>
      <w:proofErr w:type="spellStart"/>
      <w:r w:rsidRPr="009F6165">
        <w:rPr>
          <w:rFonts w:asciiTheme="minorEastAsia" w:eastAsiaTheme="minorEastAsia" w:hAnsiTheme="minorEastAsia" w:cstheme="minorBidi" w:hint="eastAsia"/>
          <w:b/>
          <w:sz w:val="20"/>
          <w:szCs w:val="20"/>
        </w:rPr>
        <w:t>Cisplatin</w:t>
      </w:r>
      <w:proofErr w:type="spellEnd"/>
      <w:r w:rsidRPr="009F6165">
        <w:rPr>
          <w:rFonts w:asciiTheme="minorEastAsia" w:eastAsiaTheme="minorEastAsia" w:hAnsiTheme="minorEastAsia" w:cstheme="minorBidi" w:hint="eastAsia"/>
          <w:b/>
          <w:sz w:val="20"/>
          <w:szCs w:val="20"/>
        </w:rPr>
        <w:t xml:space="preserve"> and Carboplatin</w:t>
      </w:r>
    </w:p>
    <w:p w:rsidR="006C5E78" w:rsidRPr="009F6165" w:rsidRDefault="006C5E78" w:rsidP="006C5E78">
      <w:pPr>
        <w:rPr>
          <w:rFonts w:asciiTheme="minorEastAsia" w:eastAsiaTheme="minorEastAsia" w:hAnsiTheme="minorEastAsia" w:cstheme="minorBidi"/>
          <w:sz w:val="20"/>
          <w:szCs w:val="20"/>
        </w:rPr>
      </w:pPr>
    </w:p>
    <w:p w:rsidR="006C5E78" w:rsidRPr="001D50BF" w:rsidRDefault="006C5E78" w:rsidP="006C5E78">
      <w:pP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Item 1.</w:t>
      </w:r>
    </w:p>
    <w:tbl>
      <w:tblPr>
        <w:tblStyle w:val="12"/>
        <w:tblW w:w="0" w:type="auto"/>
        <w:tblLook w:val="04A0" w:firstRow="1" w:lastRow="0" w:firstColumn="1" w:lastColumn="0" w:noHBand="0" w:noVBand="1"/>
      </w:tblPr>
      <w:tblGrid>
        <w:gridCol w:w="817"/>
        <w:gridCol w:w="1580"/>
        <w:gridCol w:w="1581"/>
        <w:gridCol w:w="1580"/>
        <w:gridCol w:w="1581"/>
        <w:gridCol w:w="1581"/>
      </w:tblGrid>
      <w:tr w:rsidR="006C5E78" w:rsidRPr="001D50BF" w:rsidTr="00CE0888">
        <w:tc>
          <w:tcPr>
            <w:tcW w:w="817" w:type="dxa"/>
          </w:tcPr>
          <w:p w:rsidR="006C5E78" w:rsidRPr="001D50BF" w:rsidRDefault="006C5E78" w:rsidP="00CE0888">
            <w:pPr>
              <w:jc w:val="center"/>
              <w:rPr>
                <w:rFonts w:asciiTheme="minorHAnsi" w:eastAsiaTheme="minorEastAsia" w:hAnsiTheme="minorHAnsi" w:cstheme="minorBidi"/>
                <w:szCs w:val="22"/>
              </w:rPr>
            </w:pPr>
          </w:p>
        </w:tc>
        <w:tc>
          <w:tcPr>
            <w:tcW w:w="1580" w:type="dxa"/>
            <w:vAlign w:val="center"/>
          </w:tcPr>
          <w:p w:rsidR="006C5E78" w:rsidRPr="001D50BF" w:rsidRDefault="006C5E78" w:rsidP="00CE0888">
            <w:pPr>
              <w:jc w:val="cente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w:t>
            </w:r>
          </w:p>
        </w:tc>
        <w:tc>
          <w:tcPr>
            <w:tcW w:w="1581" w:type="dxa"/>
            <w:vAlign w:val="center"/>
          </w:tcPr>
          <w:p w:rsidR="006C5E78" w:rsidRPr="001D50BF" w:rsidRDefault="006C5E78" w:rsidP="00CE0888">
            <w:pPr>
              <w:jc w:val="cente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w:t>
            </w:r>
          </w:p>
        </w:tc>
        <w:tc>
          <w:tcPr>
            <w:tcW w:w="1580" w:type="dxa"/>
            <w:vAlign w:val="center"/>
          </w:tcPr>
          <w:p w:rsidR="006C5E78" w:rsidRPr="001D50BF" w:rsidRDefault="006C5E78" w:rsidP="00CE0888">
            <w:pPr>
              <w:jc w:val="cente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w:t>
            </w:r>
          </w:p>
        </w:tc>
        <w:tc>
          <w:tcPr>
            <w:tcW w:w="1581" w:type="dxa"/>
            <w:vAlign w:val="center"/>
          </w:tcPr>
          <w:p w:rsidR="006C5E78" w:rsidRPr="001D50BF" w:rsidRDefault="006C5E78" w:rsidP="00CE0888">
            <w:pPr>
              <w:jc w:val="cente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w:t>
            </w:r>
          </w:p>
        </w:tc>
        <w:tc>
          <w:tcPr>
            <w:tcW w:w="1581" w:type="dxa"/>
            <w:vAlign w:val="center"/>
          </w:tcPr>
          <w:p w:rsidR="006C5E78" w:rsidRPr="001D50BF" w:rsidRDefault="006C5E78" w:rsidP="00CE0888">
            <w:pPr>
              <w:jc w:val="cente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w:t>
            </w:r>
          </w:p>
        </w:tc>
      </w:tr>
      <w:tr w:rsidR="006C5E78" w:rsidRPr="001D50BF" w:rsidTr="00CE0888">
        <w:tc>
          <w:tcPr>
            <w:tcW w:w="817" w:type="dxa"/>
          </w:tcPr>
          <w:p w:rsidR="006C5E78" w:rsidRPr="001D50BF" w:rsidRDefault="006C5E78" w:rsidP="00CE0888">
            <w:pPr>
              <w:jc w:val="center"/>
              <w:rPr>
                <w:rFonts w:asciiTheme="minorHAnsi" w:eastAsiaTheme="minorEastAsia" w:hAnsiTheme="minorHAnsi" w:cstheme="minorBidi"/>
                <w:szCs w:val="22"/>
              </w:rPr>
            </w:pPr>
          </w:p>
        </w:tc>
        <w:tc>
          <w:tcPr>
            <w:tcW w:w="1580" w:type="dxa"/>
            <w:vAlign w:val="center"/>
          </w:tcPr>
          <w:p w:rsidR="006C5E78" w:rsidRPr="001D50BF" w:rsidRDefault="006C5E78" w:rsidP="00CE0888">
            <w:pPr>
              <w:jc w:val="cente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A</w:t>
            </w:r>
          </w:p>
        </w:tc>
        <w:tc>
          <w:tcPr>
            <w:tcW w:w="1581" w:type="dxa"/>
            <w:vAlign w:val="center"/>
          </w:tcPr>
          <w:p w:rsidR="006C5E78" w:rsidRPr="001D50BF" w:rsidRDefault="006C5E78" w:rsidP="00CE0888">
            <w:pPr>
              <w:jc w:val="cente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B</w:t>
            </w:r>
          </w:p>
        </w:tc>
        <w:tc>
          <w:tcPr>
            <w:tcW w:w="1580" w:type="dxa"/>
            <w:vAlign w:val="center"/>
          </w:tcPr>
          <w:p w:rsidR="006C5E78" w:rsidRPr="001D50BF" w:rsidRDefault="006C5E78" w:rsidP="00CE0888">
            <w:pPr>
              <w:jc w:val="cente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C</w:t>
            </w:r>
          </w:p>
        </w:tc>
        <w:tc>
          <w:tcPr>
            <w:tcW w:w="1581" w:type="dxa"/>
            <w:vAlign w:val="center"/>
          </w:tcPr>
          <w:p w:rsidR="006C5E78" w:rsidRPr="001D50BF" w:rsidRDefault="006C5E78" w:rsidP="00CE0888">
            <w:pPr>
              <w:jc w:val="cente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D</w:t>
            </w:r>
          </w:p>
        </w:tc>
        <w:tc>
          <w:tcPr>
            <w:tcW w:w="1581" w:type="dxa"/>
            <w:vAlign w:val="center"/>
          </w:tcPr>
          <w:p w:rsidR="006C5E78" w:rsidRPr="001D50BF" w:rsidRDefault="006C5E78" w:rsidP="00CE0888">
            <w:pPr>
              <w:jc w:val="cente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E</w:t>
            </w:r>
          </w:p>
        </w:tc>
      </w:tr>
      <w:tr w:rsidR="006C5E78" w:rsidRPr="001D50BF" w:rsidTr="00CE0888">
        <w:tc>
          <w:tcPr>
            <w:tcW w:w="817" w:type="dxa"/>
          </w:tcPr>
          <w:p w:rsidR="006C5E78" w:rsidRPr="001D50BF" w:rsidRDefault="006C5E78" w:rsidP="00CE0888">
            <w:pPr>
              <w:rPr>
                <w:rFonts w:asciiTheme="minorHAnsi" w:eastAsiaTheme="minorEastAsia" w:hAnsiTheme="minorHAnsi" w:cstheme="minorBidi"/>
                <w:szCs w:val="22"/>
              </w:rPr>
            </w:pPr>
          </w:p>
        </w:tc>
        <w:tc>
          <w:tcPr>
            <w:tcW w:w="1580" w:type="dxa"/>
          </w:tcPr>
          <w:p w:rsidR="006C5E78" w:rsidRPr="001D50BF" w:rsidRDefault="006C5E78" w:rsidP="00CE0888">
            <w:pP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手や足にしびれや痛み、知覚鈍麻を感じない</w:t>
            </w:r>
          </w:p>
        </w:tc>
        <w:tc>
          <w:tcPr>
            <w:tcW w:w="1581" w:type="dxa"/>
          </w:tcPr>
          <w:p w:rsidR="006C5E78" w:rsidRPr="001D50BF" w:rsidRDefault="006C5E78" w:rsidP="00CE0888">
            <w:pP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手や足に軽いしびれや痛み、知覚鈍麻を感じるが、日常生活に支障なし</w:t>
            </w:r>
          </w:p>
        </w:tc>
        <w:tc>
          <w:tcPr>
            <w:tcW w:w="1580" w:type="dxa"/>
          </w:tcPr>
          <w:p w:rsidR="006C5E78" w:rsidRPr="001D50BF" w:rsidRDefault="006C5E78" w:rsidP="00CE0888">
            <w:pP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手や足に中等度のしびれや痛み、知覚鈍麻を感じるが、日常生活に支障なし</w:t>
            </w:r>
          </w:p>
        </w:tc>
        <w:tc>
          <w:tcPr>
            <w:tcW w:w="1581" w:type="dxa"/>
          </w:tcPr>
          <w:p w:rsidR="006C5E78" w:rsidRPr="001D50BF" w:rsidRDefault="006C5E78" w:rsidP="00CE0888">
            <w:pP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手や足にやや強めのしびれや痛み、知覚鈍麻を感じ、日常生活に支障あり</w:t>
            </w:r>
          </w:p>
        </w:tc>
        <w:tc>
          <w:tcPr>
            <w:tcW w:w="1581" w:type="dxa"/>
          </w:tcPr>
          <w:p w:rsidR="006C5E78" w:rsidRPr="001D50BF" w:rsidRDefault="006C5E78" w:rsidP="00CE0888">
            <w:pP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手や足に強いしびれや痛み、知覚鈍麻を感じ、ほとんどの日常生活の妨げになる</w:t>
            </w:r>
          </w:p>
        </w:tc>
      </w:tr>
    </w:tbl>
    <w:p w:rsidR="006C5E78" w:rsidRPr="001D50BF" w:rsidRDefault="006C5E78" w:rsidP="006C5E78">
      <w:pPr>
        <w:rPr>
          <w:rFonts w:asciiTheme="minorHAnsi" w:eastAsiaTheme="minorEastAsia" w:hAnsiTheme="minorHAnsi" w:cstheme="minorBidi"/>
          <w:szCs w:val="22"/>
        </w:rPr>
      </w:pPr>
    </w:p>
    <w:p w:rsidR="006C5E78" w:rsidRPr="001D50BF" w:rsidRDefault="006C5E78" w:rsidP="006C5E78">
      <w:pPr>
        <w:rPr>
          <w:rFonts w:asciiTheme="minorHAnsi" w:eastAsiaTheme="minorEastAsia" w:hAnsiTheme="minorHAnsi" w:cstheme="minorBidi"/>
          <w:szCs w:val="22"/>
        </w:rPr>
      </w:pPr>
      <w:r w:rsidRPr="001D50BF">
        <w:rPr>
          <w:rFonts w:asciiTheme="minorHAnsi" w:eastAsiaTheme="minorEastAsia" w:hAnsiTheme="minorHAnsi" w:cstheme="minorBidi"/>
          <w:szCs w:val="22"/>
        </w:rPr>
        <w:t>I</w:t>
      </w:r>
      <w:r w:rsidRPr="001D50BF">
        <w:rPr>
          <w:rFonts w:asciiTheme="minorHAnsi" w:eastAsiaTheme="minorEastAsia" w:hAnsiTheme="minorHAnsi" w:cstheme="minorBidi" w:hint="eastAsia"/>
          <w:szCs w:val="22"/>
        </w:rPr>
        <w:t>tem 2.</w:t>
      </w:r>
    </w:p>
    <w:tbl>
      <w:tblPr>
        <w:tblStyle w:val="12"/>
        <w:tblW w:w="0" w:type="auto"/>
        <w:tblLook w:val="04A0" w:firstRow="1" w:lastRow="0" w:firstColumn="1" w:lastColumn="0" w:noHBand="0" w:noVBand="1"/>
      </w:tblPr>
      <w:tblGrid>
        <w:gridCol w:w="817"/>
        <w:gridCol w:w="1580"/>
        <w:gridCol w:w="1581"/>
        <w:gridCol w:w="1580"/>
        <w:gridCol w:w="1581"/>
        <w:gridCol w:w="1581"/>
      </w:tblGrid>
      <w:tr w:rsidR="006C5E78" w:rsidRPr="001D50BF" w:rsidTr="00CE0888">
        <w:tc>
          <w:tcPr>
            <w:tcW w:w="817" w:type="dxa"/>
          </w:tcPr>
          <w:p w:rsidR="006C5E78" w:rsidRPr="001D50BF" w:rsidRDefault="006C5E78" w:rsidP="00CE0888">
            <w:pPr>
              <w:jc w:val="center"/>
              <w:rPr>
                <w:rFonts w:asciiTheme="minorHAnsi" w:eastAsiaTheme="minorEastAsia" w:hAnsiTheme="minorHAnsi" w:cstheme="minorBidi"/>
                <w:szCs w:val="22"/>
              </w:rPr>
            </w:pPr>
          </w:p>
        </w:tc>
        <w:tc>
          <w:tcPr>
            <w:tcW w:w="1580" w:type="dxa"/>
            <w:vAlign w:val="center"/>
          </w:tcPr>
          <w:p w:rsidR="006C5E78" w:rsidRPr="001D50BF" w:rsidRDefault="006C5E78" w:rsidP="00CE0888">
            <w:pPr>
              <w:jc w:val="cente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w:t>
            </w:r>
          </w:p>
        </w:tc>
        <w:tc>
          <w:tcPr>
            <w:tcW w:w="1581" w:type="dxa"/>
            <w:vAlign w:val="center"/>
          </w:tcPr>
          <w:p w:rsidR="006C5E78" w:rsidRPr="001D50BF" w:rsidRDefault="006C5E78" w:rsidP="00CE0888">
            <w:pPr>
              <w:jc w:val="cente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w:t>
            </w:r>
          </w:p>
        </w:tc>
        <w:tc>
          <w:tcPr>
            <w:tcW w:w="1580" w:type="dxa"/>
            <w:vAlign w:val="center"/>
          </w:tcPr>
          <w:p w:rsidR="006C5E78" w:rsidRPr="001D50BF" w:rsidRDefault="006C5E78" w:rsidP="00CE0888">
            <w:pPr>
              <w:jc w:val="cente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w:t>
            </w:r>
          </w:p>
        </w:tc>
        <w:tc>
          <w:tcPr>
            <w:tcW w:w="1581" w:type="dxa"/>
            <w:vAlign w:val="center"/>
          </w:tcPr>
          <w:p w:rsidR="006C5E78" w:rsidRPr="001D50BF" w:rsidRDefault="006C5E78" w:rsidP="00CE0888">
            <w:pPr>
              <w:jc w:val="cente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w:t>
            </w:r>
          </w:p>
        </w:tc>
        <w:tc>
          <w:tcPr>
            <w:tcW w:w="1581" w:type="dxa"/>
            <w:vAlign w:val="center"/>
          </w:tcPr>
          <w:p w:rsidR="006C5E78" w:rsidRPr="001D50BF" w:rsidRDefault="006C5E78" w:rsidP="00CE0888">
            <w:pPr>
              <w:jc w:val="cente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w:t>
            </w:r>
          </w:p>
        </w:tc>
      </w:tr>
      <w:tr w:rsidR="006C5E78" w:rsidRPr="001D50BF" w:rsidTr="00CE0888">
        <w:tc>
          <w:tcPr>
            <w:tcW w:w="817" w:type="dxa"/>
          </w:tcPr>
          <w:p w:rsidR="006C5E78" w:rsidRPr="001D50BF" w:rsidRDefault="006C5E78" w:rsidP="00CE0888">
            <w:pPr>
              <w:jc w:val="center"/>
              <w:rPr>
                <w:rFonts w:asciiTheme="minorHAnsi" w:eastAsiaTheme="minorEastAsia" w:hAnsiTheme="minorHAnsi" w:cstheme="minorBidi"/>
                <w:szCs w:val="22"/>
              </w:rPr>
            </w:pPr>
          </w:p>
        </w:tc>
        <w:tc>
          <w:tcPr>
            <w:tcW w:w="1580" w:type="dxa"/>
            <w:vAlign w:val="center"/>
          </w:tcPr>
          <w:p w:rsidR="006C5E78" w:rsidRPr="001D50BF" w:rsidRDefault="006C5E78" w:rsidP="00CE0888">
            <w:pPr>
              <w:jc w:val="cente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A</w:t>
            </w:r>
          </w:p>
        </w:tc>
        <w:tc>
          <w:tcPr>
            <w:tcW w:w="1581" w:type="dxa"/>
            <w:vAlign w:val="center"/>
          </w:tcPr>
          <w:p w:rsidR="006C5E78" w:rsidRPr="001D50BF" w:rsidRDefault="006C5E78" w:rsidP="00CE0888">
            <w:pPr>
              <w:jc w:val="cente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B</w:t>
            </w:r>
          </w:p>
        </w:tc>
        <w:tc>
          <w:tcPr>
            <w:tcW w:w="1580" w:type="dxa"/>
            <w:vAlign w:val="center"/>
          </w:tcPr>
          <w:p w:rsidR="006C5E78" w:rsidRPr="001D50BF" w:rsidRDefault="006C5E78" w:rsidP="00CE0888">
            <w:pPr>
              <w:jc w:val="cente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C</w:t>
            </w:r>
          </w:p>
        </w:tc>
        <w:tc>
          <w:tcPr>
            <w:tcW w:w="1581" w:type="dxa"/>
            <w:vAlign w:val="center"/>
          </w:tcPr>
          <w:p w:rsidR="006C5E78" w:rsidRPr="001D50BF" w:rsidRDefault="006C5E78" w:rsidP="00CE0888">
            <w:pPr>
              <w:jc w:val="cente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D</w:t>
            </w:r>
          </w:p>
        </w:tc>
        <w:tc>
          <w:tcPr>
            <w:tcW w:w="1581" w:type="dxa"/>
            <w:vAlign w:val="center"/>
          </w:tcPr>
          <w:p w:rsidR="006C5E78" w:rsidRPr="001D50BF" w:rsidRDefault="006C5E78" w:rsidP="00CE0888">
            <w:pPr>
              <w:jc w:val="cente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E</w:t>
            </w:r>
          </w:p>
        </w:tc>
      </w:tr>
      <w:tr w:rsidR="006C5E78" w:rsidRPr="001D50BF" w:rsidTr="00CE0888">
        <w:tc>
          <w:tcPr>
            <w:tcW w:w="817" w:type="dxa"/>
          </w:tcPr>
          <w:p w:rsidR="006C5E78" w:rsidRPr="001D50BF" w:rsidRDefault="006C5E78" w:rsidP="00CE0888">
            <w:pPr>
              <w:rPr>
                <w:rFonts w:asciiTheme="minorHAnsi" w:eastAsiaTheme="minorEastAsia" w:hAnsiTheme="minorHAnsi" w:cstheme="minorBidi"/>
                <w:szCs w:val="22"/>
              </w:rPr>
            </w:pPr>
          </w:p>
        </w:tc>
        <w:tc>
          <w:tcPr>
            <w:tcW w:w="1580" w:type="dxa"/>
          </w:tcPr>
          <w:p w:rsidR="006C5E78" w:rsidRPr="001D50BF" w:rsidRDefault="006C5E78" w:rsidP="00CE0888">
            <w:pP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手足に筋力低下（脱力感）を感じない</w:t>
            </w:r>
          </w:p>
        </w:tc>
        <w:tc>
          <w:tcPr>
            <w:tcW w:w="1581" w:type="dxa"/>
          </w:tcPr>
          <w:p w:rsidR="006C5E78" w:rsidRPr="001D50BF" w:rsidRDefault="006C5E78" w:rsidP="00CE0888">
            <w:pP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手足に軽い筋力低下（脱力感）を感じるが、日常生活に支障なし</w:t>
            </w:r>
          </w:p>
        </w:tc>
        <w:tc>
          <w:tcPr>
            <w:tcW w:w="1580" w:type="dxa"/>
          </w:tcPr>
          <w:p w:rsidR="006C5E78" w:rsidRPr="001D50BF" w:rsidRDefault="006C5E78" w:rsidP="00CE0888">
            <w:pP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手足に中等度の筋力低下（脱力感）を感じるが、日常生活に支障なし</w:t>
            </w:r>
          </w:p>
        </w:tc>
        <w:tc>
          <w:tcPr>
            <w:tcW w:w="1581" w:type="dxa"/>
          </w:tcPr>
          <w:p w:rsidR="006C5E78" w:rsidRPr="001D50BF" w:rsidRDefault="006C5E78" w:rsidP="00CE0888">
            <w:pP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手足にやや強めの筋力低下（脱力感）を感じ、日常生活に支障あり</w:t>
            </w:r>
          </w:p>
        </w:tc>
        <w:tc>
          <w:tcPr>
            <w:tcW w:w="1581" w:type="dxa"/>
          </w:tcPr>
          <w:p w:rsidR="006C5E78" w:rsidRPr="001D50BF" w:rsidRDefault="006C5E78" w:rsidP="00CE0888">
            <w:pPr>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手足に強い筋力低下（脱力感）を感じ、ほとんどの日常生活の妨げになる</w:t>
            </w:r>
          </w:p>
        </w:tc>
      </w:tr>
    </w:tbl>
    <w:p w:rsidR="006C5E78" w:rsidRPr="001D50BF" w:rsidRDefault="006C5E78" w:rsidP="006C5E78">
      <w:pPr>
        <w:rPr>
          <w:rFonts w:asciiTheme="minorHAnsi" w:eastAsiaTheme="minorEastAsia" w:hAnsiTheme="minorHAnsi" w:cstheme="minorBidi"/>
          <w:szCs w:val="22"/>
        </w:rPr>
      </w:pPr>
    </w:p>
    <w:p w:rsidR="006C5E78" w:rsidRPr="001D50BF" w:rsidRDefault="006C5E78" w:rsidP="006C5E78">
      <w:pPr>
        <w:ind w:firstLineChars="50" w:firstLine="105"/>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□に✓を記入してどのような活動に支障があるか示してください。</w:t>
      </w:r>
    </w:p>
    <w:tbl>
      <w:tblPr>
        <w:tblStyle w:val="12"/>
        <w:tblW w:w="0" w:type="auto"/>
        <w:tblInd w:w="250" w:type="dxa"/>
        <w:tblLook w:val="04A0" w:firstRow="1" w:lastRow="0" w:firstColumn="1" w:lastColumn="0" w:noHBand="0" w:noVBand="1"/>
      </w:tblPr>
      <w:tblGrid>
        <w:gridCol w:w="1809"/>
        <w:gridCol w:w="1701"/>
        <w:gridCol w:w="1985"/>
        <w:gridCol w:w="1701"/>
        <w:gridCol w:w="1506"/>
      </w:tblGrid>
      <w:tr w:rsidR="006C5E78" w:rsidRPr="001D50BF" w:rsidTr="00421020">
        <w:tc>
          <w:tcPr>
            <w:tcW w:w="1809" w:type="dxa"/>
          </w:tcPr>
          <w:p w:rsidR="006C5E78" w:rsidRPr="001D50BF" w:rsidRDefault="006C5E78" w:rsidP="00CE0888">
            <w:pPr>
              <w:rPr>
                <w:rFonts w:asciiTheme="minorHAnsi" w:eastAsiaTheme="minorEastAsia" w:hAnsiTheme="minorHAnsi" w:cstheme="minorBidi"/>
                <w:szCs w:val="21"/>
              </w:rPr>
            </w:pPr>
            <w:r w:rsidRPr="001D50BF">
              <w:rPr>
                <w:rFonts w:asciiTheme="minorHAnsi" w:eastAsiaTheme="minorEastAsia" w:hAnsiTheme="minorHAnsi" w:cstheme="minorBidi" w:hint="eastAsia"/>
                <w:szCs w:val="21"/>
              </w:rPr>
              <w:t>□洋服のボタンかけ</w:t>
            </w:r>
          </w:p>
        </w:tc>
        <w:tc>
          <w:tcPr>
            <w:tcW w:w="1701" w:type="dxa"/>
          </w:tcPr>
          <w:p w:rsidR="006C5E78" w:rsidRPr="001D50BF" w:rsidRDefault="006C5E78" w:rsidP="00CE0888">
            <w:pPr>
              <w:rPr>
                <w:rFonts w:asciiTheme="minorHAnsi" w:eastAsiaTheme="minorEastAsia" w:hAnsiTheme="minorHAnsi" w:cstheme="minorBidi"/>
                <w:szCs w:val="21"/>
              </w:rPr>
            </w:pPr>
            <w:r w:rsidRPr="001D50BF">
              <w:rPr>
                <w:rFonts w:asciiTheme="minorHAnsi" w:eastAsiaTheme="minorEastAsia" w:hAnsiTheme="minorHAnsi" w:cstheme="minorBidi" w:hint="eastAsia"/>
                <w:szCs w:val="21"/>
              </w:rPr>
              <w:t>□ドアを開く</w:t>
            </w:r>
          </w:p>
        </w:tc>
        <w:tc>
          <w:tcPr>
            <w:tcW w:w="1985" w:type="dxa"/>
          </w:tcPr>
          <w:p w:rsidR="006C5E78" w:rsidRPr="001D50BF" w:rsidRDefault="006C5E78" w:rsidP="00CE0888">
            <w:pPr>
              <w:rPr>
                <w:rFonts w:asciiTheme="minorHAnsi" w:eastAsiaTheme="minorEastAsia" w:hAnsiTheme="minorHAnsi" w:cstheme="minorBidi"/>
                <w:szCs w:val="21"/>
              </w:rPr>
            </w:pPr>
            <w:r w:rsidRPr="001D50BF">
              <w:rPr>
                <w:rFonts w:asciiTheme="minorHAnsi" w:eastAsiaTheme="minorEastAsia" w:hAnsiTheme="minorHAnsi" w:cstheme="minorBidi" w:hint="eastAsia"/>
                <w:szCs w:val="21"/>
              </w:rPr>
              <w:t>□ベルトのバックルを締める</w:t>
            </w:r>
          </w:p>
        </w:tc>
        <w:tc>
          <w:tcPr>
            <w:tcW w:w="1701" w:type="dxa"/>
          </w:tcPr>
          <w:p w:rsidR="006C5E78" w:rsidRPr="001D50BF" w:rsidRDefault="006C5E78" w:rsidP="00CE0888">
            <w:pPr>
              <w:rPr>
                <w:rFonts w:asciiTheme="minorHAnsi" w:eastAsiaTheme="minorEastAsia" w:hAnsiTheme="minorHAnsi" w:cstheme="minorBidi"/>
                <w:szCs w:val="21"/>
              </w:rPr>
            </w:pPr>
            <w:r w:rsidRPr="001D50BF">
              <w:rPr>
                <w:rFonts w:asciiTheme="minorHAnsi" w:eastAsiaTheme="minorEastAsia" w:hAnsiTheme="minorHAnsi" w:cstheme="minorBidi" w:hint="eastAsia"/>
                <w:szCs w:val="21"/>
              </w:rPr>
              <w:t>□字を書く</w:t>
            </w:r>
          </w:p>
        </w:tc>
        <w:tc>
          <w:tcPr>
            <w:tcW w:w="1506" w:type="dxa"/>
          </w:tcPr>
          <w:p w:rsidR="006C5E78" w:rsidRPr="001D50BF" w:rsidRDefault="006C5E78" w:rsidP="00CE0888">
            <w:pPr>
              <w:rPr>
                <w:rFonts w:asciiTheme="minorHAnsi" w:eastAsiaTheme="minorEastAsia" w:hAnsiTheme="minorHAnsi" w:cstheme="minorBidi"/>
                <w:szCs w:val="21"/>
              </w:rPr>
            </w:pPr>
            <w:r w:rsidRPr="001D50BF">
              <w:rPr>
                <w:rFonts w:asciiTheme="minorHAnsi" w:eastAsiaTheme="minorEastAsia" w:hAnsiTheme="minorHAnsi" w:cstheme="minorBidi" w:hint="eastAsia"/>
                <w:szCs w:val="21"/>
              </w:rPr>
              <w:t>□裁縫</w:t>
            </w:r>
          </w:p>
        </w:tc>
      </w:tr>
      <w:tr w:rsidR="006C5E78" w:rsidRPr="001D50BF" w:rsidTr="00421020">
        <w:tc>
          <w:tcPr>
            <w:tcW w:w="1809" w:type="dxa"/>
          </w:tcPr>
          <w:p w:rsidR="006C5E78" w:rsidRPr="001D50BF" w:rsidRDefault="006C5E78" w:rsidP="00CE0888">
            <w:pPr>
              <w:rPr>
                <w:rFonts w:asciiTheme="minorHAnsi" w:eastAsiaTheme="minorEastAsia" w:hAnsiTheme="minorHAnsi" w:cstheme="minorBidi"/>
                <w:szCs w:val="21"/>
              </w:rPr>
            </w:pPr>
            <w:r w:rsidRPr="001D50BF">
              <w:rPr>
                <w:rFonts w:asciiTheme="minorHAnsi" w:eastAsiaTheme="minorEastAsia" w:hAnsiTheme="minorHAnsi" w:cstheme="minorBidi" w:hint="eastAsia"/>
                <w:szCs w:val="21"/>
              </w:rPr>
              <w:t>□ナイフを使う</w:t>
            </w:r>
          </w:p>
        </w:tc>
        <w:tc>
          <w:tcPr>
            <w:tcW w:w="1701" w:type="dxa"/>
          </w:tcPr>
          <w:p w:rsidR="006C5E78" w:rsidRPr="001D50BF" w:rsidRDefault="006C5E78" w:rsidP="00CE0888">
            <w:pPr>
              <w:rPr>
                <w:rFonts w:asciiTheme="minorHAnsi" w:eastAsiaTheme="minorEastAsia" w:hAnsiTheme="minorHAnsi" w:cstheme="minorBidi"/>
                <w:szCs w:val="21"/>
              </w:rPr>
            </w:pPr>
            <w:r w:rsidRPr="001D50BF">
              <w:rPr>
                <w:rFonts w:asciiTheme="minorHAnsi" w:eastAsiaTheme="minorEastAsia" w:hAnsiTheme="minorHAnsi" w:cstheme="minorBidi" w:hint="eastAsia"/>
                <w:szCs w:val="21"/>
              </w:rPr>
              <w:t>□コンタクトレンズの着脱</w:t>
            </w:r>
          </w:p>
        </w:tc>
        <w:tc>
          <w:tcPr>
            <w:tcW w:w="1985" w:type="dxa"/>
          </w:tcPr>
          <w:p w:rsidR="006C5E78" w:rsidRPr="001D50BF" w:rsidRDefault="006C5E78" w:rsidP="00CE0888">
            <w:pPr>
              <w:rPr>
                <w:rFonts w:asciiTheme="minorHAnsi" w:eastAsiaTheme="minorEastAsia" w:hAnsiTheme="minorHAnsi" w:cstheme="minorBidi"/>
                <w:szCs w:val="21"/>
              </w:rPr>
            </w:pPr>
            <w:r w:rsidRPr="001D50BF">
              <w:rPr>
                <w:rFonts w:asciiTheme="minorHAnsi" w:eastAsiaTheme="minorEastAsia" w:hAnsiTheme="minorHAnsi" w:cstheme="minorBidi" w:hint="eastAsia"/>
                <w:szCs w:val="21"/>
              </w:rPr>
              <w:t>□眠る</w:t>
            </w:r>
          </w:p>
        </w:tc>
        <w:tc>
          <w:tcPr>
            <w:tcW w:w="1701" w:type="dxa"/>
          </w:tcPr>
          <w:p w:rsidR="006C5E78" w:rsidRPr="001D50BF" w:rsidRDefault="006C5E78" w:rsidP="00CE0888">
            <w:pPr>
              <w:rPr>
                <w:rFonts w:asciiTheme="minorHAnsi" w:eastAsiaTheme="minorEastAsia" w:hAnsiTheme="minorHAnsi" w:cstheme="minorBidi"/>
                <w:szCs w:val="21"/>
              </w:rPr>
            </w:pPr>
            <w:r w:rsidRPr="001D50BF">
              <w:rPr>
                <w:rFonts w:asciiTheme="minorHAnsi" w:eastAsiaTheme="minorEastAsia" w:hAnsiTheme="minorHAnsi" w:cstheme="minorBidi" w:hint="eastAsia"/>
                <w:szCs w:val="21"/>
              </w:rPr>
              <w:t>□歩く</w:t>
            </w:r>
          </w:p>
        </w:tc>
        <w:tc>
          <w:tcPr>
            <w:tcW w:w="1506" w:type="dxa"/>
          </w:tcPr>
          <w:p w:rsidR="006C5E78" w:rsidRPr="001D50BF" w:rsidRDefault="006C5E78" w:rsidP="00CE0888">
            <w:pPr>
              <w:rPr>
                <w:rFonts w:asciiTheme="minorHAnsi" w:eastAsiaTheme="minorEastAsia" w:hAnsiTheme="minorHAnsi" w:cstheme="minorBidi"/>
                <w:szCs w:val="21"/>
              </w:rPr>
            </w:pPr>
            <w:r w:rsidRPr="001D50BF">
              <w:rPr>
                <w:rFonts w:asciiTheme="minorHAnsi" w:eastAsiaTheme="minorEastAsia" w:hAnsiTheme="minorHAnsi" w:cstheme="minorBidi" w:hint="eastAsia"/>
                <w:szCs w:val="21"/>
              </w:rPr>
              <w:t>□仕事</w:t>
            </w:r>
          </w:p>
        </w:tc>
      </w:tr>
      <w:tr w:rsidR="006C5E78" w:rsidRPr="001D50BF" w:rsidTr="00421020">
        <w:tc>
          <w:tcPr>
            <w:tcW w:w="1809" w:type="dxa"/>
          </w:tcPr>
          <w:p w:rsidR="006C5E78" w:rsidRPr="001D50BF" w:rsidRDefault="006C5E78" w:rsidP="00CE0888">
            <w:pPr>
              <w:rPr>
                <w:rFonts w:asciiTheme="minorHAnsi" w:eastAsiaTheme="minorEastAsia" w:hAnsiTheme="minorHAnsi" w:cstheme="minorBidi"/>
                <w:szCs w:val="21"/>
              </w:rPr>
            </w:pPr>
            <w:r w:rsidRPr="001D50BF">
              <w:rPr>
                <w:rFonts w:asciiTheme="minorHAnsi" w:eastAsiaTheme="minorEastAsia" w:hAnsiTheme="minorHAnsi" w:cstheme="minorBidi" w:hint="eastAsia"/>
                <w:szCs w:val="21"/>
              </w:rPr>
              <w:t>□フォークを使う</w:t>
            </w:r>
          </w:p>
        </w:tc>
        <w:tc>
          <w:tcPr>
            <w:tcW w:w="1701" w:type="dxa"/>
          </w:tcPr>
          <w:p w:rsidR="006C5E78" w:rsidRPr="001D50BF" w:rsidRDefault="006C5E78" w:rsidP="00CE0888">
            <w:pPr>
              <w:rPr>
                <w:rFonts w:asciiTheme="minorHAnsi" w:eastAsiaTheme="minorEastAsia" w:hAnsiTheme="minorHAnsi" w:cstheme="minorBidi"/>
                <w:szCs w:val="21"/>
              </w:rPr>
            </w:pPr>
            <w:r w:rsidRPr="001D50BF">
              <w:rPr>
                <w:rFonts w:asciiTheme="minorHAnsi" w:eastAsiaTheme="minorEastAsia" w:hAnsiTheme="minorHAnsi" w:cstheme="minorBidi" w:hint="eastAsia"/>
                <w:szCs w:val="21"/>
              </w:rPr>
              <w:t>□（携帯）電話を使う</w:t>
            </w:r>
          </w:p>
        </w:tc>
        <w:tc>
          <w:tcPr>
            <w:tcW w:w="1985" w:type="dxa"/>
          </w:tcPr>
          <w:p w:rsidR="006C5E78" w:rsidRPr="001D50BF" w:rsidRDefault="006C5E78" w:rsidP="00CE0888">
            <w:pPr>
              <w:rPr>
                <w:rFonts w:asciiTheme="minorHAnsi" w:eastAsiaTheme="minorEastAsia" w:hAnsiTheme="minorHAnsi" w:cstheme="minorBidi"/>
                <w:szCs w:val="21"/>
              </w:rPr>
            </w:pPr>
            <w:r w:rsidRPr="001D50BF">
              <w:rPr>
                <w:rFonts w:asciiTheme="minorHAnsi" w:eastAsiaTheme="minorEastAsia" w:hAnsiTheme="minorHAnsi" w:cstheme="minorBidi" w:hint="eastAsia"/>
                <w:szCs w:val="21"/>
              </w:rPr>
              <w:t>□階段を上る</w:t>
            </w:r>
          </w:p>
        </w:tc>
        <w:tc>
          <w:tcPr>
            <w:tcW w:w="1701" w:type="dxa"/>
          </w:tcPr>
          <w:p w:rsidR="006C5E78" w:rsidRPr="001D50BF" w:rsidRDefault="006C5E78" w:rsidP="00CE0888">
            <w:pPr>
              <w:rPr>
                <w:rFonts w:asciiTheme="minorHAnsi" w:eastAsiaTheme="minorEastAsia" w:hAnsiTheme="minorHAnsi" w:cstheme="minorBidi"/>
                <w:szCs w:val="21"/>
              </w:rPr>
            </w:pPr>
            <w:r w:rsidRPr="001D50BF">
              <w:rPr>
                <w:rFonts w:asciiTheme="minorHAnsi" w:eastAsiaTheme="minorEastAsia" w:hAnsiTheme="minorHAnsi" w:cstheme="minorBidi" w:hint="eastAsia"/>
                <w:szCs w:val="21"/>
              </w:rPr>
              <w:t>□アクセサリーを着ける</w:t>
            </w:r>
          </w:p>
        </w:tc>
        <w:tc>
          <w:tcPr>
            <w:tcW w:w="1506" w:type="dxa"/>
          </w:tcPr>
          <w:p w:rsidR="006C5E78" w:rsidRPr="001D50BF" w:rsidRDefault="006C5E78" w:rsidP="00CE0888">
            <w:pPr>
              <w:rPr>
                <w:rFonts w:asciiTheme="minorHAnsi" w:eastAsiaTheme="minorEastAsia" w:hAnsiTheme="minorHAnsi" w:cstheme="minorBidi"/>
                <w:szCs w:val="21"/>
              </w:rPr>
            </w:pPr>
            <w:r w:rsidRPr="001D50BF">
              <w:rPr>
                <w:rFonts w:asciiTheme="minorHAnsi" w:eastAsiaTheme="minorEastAsia" w:hAnsiTheme="minorHAnsi" w:cstheme="minorBidi" w:hint="eastAsia"/>
                <w:szCs w:val="21"/>
              </w:rPr>
              <w:t>□靴紐を結ぶ</w:t>
            </w:r>
          </w:p>
        </w:tc>
      </w:tr>
      <w:tr w:rsidR="006C5E78" w:rsidRPr="001D50BF" w:rsidTr="00421020">
        <w:tc>
          <w:tcPr>
            <w:tcW w:w="1809" w:type="dxa"/>
            <w:tcBorders>
              <w:bottom w:val="single" w:sz="4" w:space="0" w:color="auto"/>
            </w:tcBorders>
          </w:tcPr>
          <w:p w:rsidR="006C5E78" w:rsidRPr="001D50BF" w:rsidRDefault="006C5E78" w:rsidP="00CE0888">
            <w:pPr>
              <w:rPr>
                <w:rFonts w:asciiTheme="minorHAnsi" w:eastAsiaTheme="minorEastAsia" w:hAnsiTheme="minorHAnsi" w:cstheme="minorBidi"/>
                <w:szCs w:val="21"/>
              </w:rPr>
            </w:pPr>
            <w:r w:rsidRPr="001D50BF">
              <w:rPr>
                <w:rFonts w:asciiTheme="minorHAnsi" w:eastAsiaTheme="minorEastAsia" w:hAnsiTheme="minorHAnsi" w:cstheme="minorBidi" w:hint="eastAsia"/>
                <w:szCs w:val="21"/>
              </w:rPr>
              <w:t>□スプーンを使う</w:t>
            </w:r>
          </w:p>
        </w:tc>
        <w:tc>
          <w:tcPr>
            <w:tcW w:w="1701" w:type="dxa"/>
            <w:tcBorders>
              <w:bottom w:val="single" w:sz="4" w:space="0" w:color="auto"/>
            </w:tcBorders>
          </w:tcPr>
          <w:p w:rsidR="006C5E78" w:rsidRPr="001D50BF" w:rsidRDefault="006C5E78" w:rsidP="00CE0888">
            <w:pPr>
              <w:rPr>
                <w:rFonts w:asciiTheme="minorHAnsi" w:eastAsiaTheme="minorEastAsia" w:hAnsiTheme="minorHAnsi" w:cstheme="minorBidi"/>
                <w:szCs w:val="21"/>
              </w:rPr>
            </w:pPr>
            <w:r w:rsidRPr="001D50BF">
              <w:rPr>
                <w:rFonts w:asciiTheme="minorHAnsi" w:eastAsiaTheme="minorEastAsia" w:hAnsiTheme="minorHAnsi" w:cstheme="minorBidi" w:hint="eastAsia"/>
                <w:szCs w:val="21"/>
              </w:rPr>
              <w:t>□リモコン操作</w:t>
            </w:r>
          </w:p>
        </w:tc>
        <w:tc>
          <w:tcPr>
            <w:tcW w:w="1985" w:type="dxa"/>
            <w:tcBorders>
              <w:bottom w:val="single" w:sz="4" w:space="0" w:color="auto"/>
            </w:tcBorders>
          </w:tcPr>
          <w:p w:rsidR="006C5E78" w:rsidRPr="001D50BF" w:rsidRDefault="006C5E78" w:rsidP="00CE0888">
            <w:pPr>
              <w:rPr>
                <w:rFonts w:asciiTheme="minorHAnsi" w:eastAsiaTheme="minorEastAsia" w:hAnsiTheme="minorHAnsi" w:cstheme="minorBidi"/>
                <w:szCs w:val="21"/>
              </w:rPr>
            </w:pPr>
            <w:r w:rsidRPr="001D50BF">
              <w:rPr>
                <w:rFonts w:asciiTheme="minorHAnsi" w:eastAsiaTheme="minorEastAsia" w:hAnsiTheme="minorHAnsi" w:cstheme="minorBidi" w:hint="eastAsia"/>
                <w:szCs w:val="21"/>
              </w:rPr>
              <w:t>□キーボードを打つ</w:t>
            </w:r>
          </w:p>
        </w:tc>
        <w:tc>
          <w:tcPr>
            <w:tcW w:w="1701" w:type="dxa"/>
            <w:tcBorders>
              <w:bottom w:val="single" w:sz="4" w:space="0" w:color="auto"/>
            </w:tcBorders>
          </w:tcPr>
          <w:p w:rsidR="006C5E78" w:rsidRPr="001D50BF" w:rsidRDefault="006C5E78" w:rsidP="00CE0888">
            <w:pPr>
              <w:rPr>
                <w:rFonts w:asciiTheme="minorHAnsi" w:eastAsiaTheme="minorEastAsia" w:hAnsiTheme="minorHAnsi" w:cstheme="minorBidi"/>
                <w:szCs w:val="21"/>
              </w:rPr>
            </w:pPr>
            <w:r w:rsidRPr="001D50BF">
              <w:rPr>
                <w:rFonts w:asciiTheme="minorHAnsi" w:eastAsiaTheme="minorEastAsia" w:hAnsiTheme="minorHAnsi" w:cstheme="minorBidi" w:hint="eastAsia"/>
                <w:szCs w:val="21"/>
              </w:rPr>
              <w:t>□編み物</w:t>
            </w:r>
          </w:p>
        </w:tc>
        <w:tc>
          <w:tcPr>
            <w:tcW w:w="1506" w:type="dxa"/>
            <w:tcBorders>
              <w:bottom w:val="single" w:sz="4" w:space="0" w:color="auto"/>
            </w:tcBorders>
          </w:tcPr>
          <w:p w:rsidR="006C5E78" w:rsidRPr="001D50BF" w:rsidRDefault="006C5E78" w:rsidP="00CE0888">
            <w:pPr>
              <w:rPr>
                <w:rFonts w:asciiTheme="minorHAnsi" w:eastAsiaTheme="minorEastAsia" w:hAnsiTheme="minorHAnsi" w:cstheme="minorBidi"/>
                <w:szCs w:val="21"/>
              </w:rPr>
            </w:pPr>
            <w:r w:rsidRPr="001D50BF">
              <w:rPr>
                <w:rFonts w:asciiTheme="minorHAnsi" w:eastAsiaTheme="minorEastAsia" w:hAnsiTheme="minorHAnsi" w:cstheme="minorBidi" w:hint="eastAsia"/>
                <w:szCs w:val="21"/>
              </w:rPr>
              <w:t>□自動車運転</w:t>
            </w:r>
          </w:p>
        </w:tc>
      </w:tr>
      <w:tr w:rsidR="006C5E78" w:rsidRPr="001D50BF" w:rsidTr="00421020">
        <w:tc>
          <w:tcPr>
            <w:tcW w:w="1809" w:type="dxa"/>
            <w:tcBorders>
              <w:top w:val="single" w:sz="4" w:space="0" w:color="auto"/>
              <w:left w:val="single" w:sz="4" w:space="0" w:color="auto"/>
              <w:bottom w:val="nil"/>
              <w:right w:val="single" w:sz="4" w:space="0" w:color="auto"/>
            </w:tcBorders>
          </w:tcPr>
          <w:p w:rsidR="006C5E78" w:rsidRPr="001D50BF" w:rsidRDefault="006C5E78" w:rsidP="00CE0888">
            <w:pPr>
              <w:rPr>
                <w:rFonts w:asciiTheme="minorHAnsi" w:eastAsiaTheme="minorEastAsia" w:hAnsiTheme="minorHAnsi" w:cstheme="minorBidi"/>
                <w:szCs w:val="21"/>
              </w:rPr>
            </w:pPr>
          </w:p>
        </w:tc>
        <w:tc>
          <w:tcPr>
            <w:tcW w:w="1701" w:type="dxa"/>
            <w:tcBorders>
              <w:top w:val="single" w:sz="4" w:space="0" w:color="auto"/>
              <w:left w:val="single" w:sz="4" w:space="0" w:color="auto"/>
              <w:bottom w:val="nil"/>
              <w:right w:val="single" w:sz="4" w:space="0" w:color="auto"/>
            </w:tcBorders>
          </w:tcPr>
          <w:p w:rsidR="006C5E78" w:rsidRPr="001D50BF" w:rsidRDefault="006C5E78" w:rsidP="00CE0888">
            <w:pPr>
              <w:rPr>
                <w:rFonts w:asciiTheme="minorHAnsi" w:eastAsiaTheme="minorEastAsia" w:hAnsiTheme="minorHAnsi" w:cstheme="minorBidi"/>
                <w:szCs w:val="21"/>
              </w:rPr>
            </w:pPr>
            <w:r w:rsidRPr="001D50BF">
              <w:rPr>
                <w:rFonts w:asciiTheme="minorHAnsi" w:eastAsiaTheme="minorEastAsia" w:hAnsiTheme="minorHAnsi" w:cstheme="minorBidi" w:hint="eastAsia"/>
                <w:szCs w:val="21"/>
              </w:rPr>
              <w:t>□箸を使う</w:t>
            </w:r>
          </w:p>
        </w:tc>
        <w:tc>
          <w:tcPr>
            <w:tcW w:w="5192" w:type="dxa"/>
            <w:gridSpan w:val="3"/>
            <w:tcBorders>
              <w:top w:val="single" w:sz="4" w:space="0" w:color="auto"/>
              <w:left w:val="single" w:sz="4" w:space="0" w:color="auto"/>
              <w:bottom w:val="nil"/>
              <w:right w:val="single" w:sz="4" w:space="0" w:color="auto"/>
            </w:tcBorders>
          </w:tcPr>
          <w:p w:rsidR="006C5E78" w:rsidRPr="001D50BF" w:rsidRDefault="006C5E78" w:rsidP="00CE0888">
            <w:pPr>
              <w:rPr>
                <w:rFonts w:asciiTheme="minorHAnsi" w:eastAsiaTheme="minorEastAsia" w:hAnsiTheme="minorHAnsi" w:cstheme="minorBidi"/>
                <w:szCs w:val="21"/>
              </w:rPr>
            </w:pPr>
            <w:r w:rsidRPr="001D50BF">
              <w:rPr>
                <w:rFonts w:asciiTheme="minorHAnsi" w:eastAsiaTheme="minorEastAsia" w:hAnsiTheme="minorHAnsi" w:cstheme="minorBidi" w:hint="eastAsia"/>
                <w:szCs w:val="21"/>
              </w:rPr>
              <w:t>□その他（ご記入ください）</w:t>
            </w:r>
          </w:p>
        </w:tc>
      </w:tr>
      <w:tr w:rsidR="006C5E78" w:rsidRPr="001D50BF" w:rsidTr="00421020">
        <w:tc>
          <w:tcPr>
            <w:tcW w:w="1809" w:type="dxa"/>
            <w:tcBorders>
              <w:top w:val="nil"/>
              <w:left w:val="single" w:sz="4" w:space="0" w:color="auto"/>
              <w:bottom w:val="single" w:sz="4" w:space="0" w:color="auto"/>
              <w:right w:val="single" w:sz="4" w:space="0" w:color="auto"/>
            </w:tcBorders>
          </w:tcPr>
          <w:p w:rsidR="006C5E78" w:rsidRPr="001D50BF" w:rsidRDefault="006C5E78" w:rsidP="00CE0888">
            <w:pPr>
              <w:rPr>
                <w:rFonts w:asciiTheme="minorHAnsi" w:eastAsiaTheme="minorEastAsia" w:hAnsiTheme="minorHAnsi" w:cstheme="minorBidi"/>
                <w:szCs w:val="21"/>
              </w:rPr>
            </w:pPr>
          </w:p>
        </w:tc>
        <w:tc>
          <w:tcPr>
            <w:tcW w:w="1701" w:type="dxa"/>
            <w:tcBorders>
              <w:top w:val="nil"/>
              <w:left w:val="single" w:sz="4" w:space="0" w:color="auto"/>
              <w:bottom w:val="single" w:sz="4" w:space="0" w:color="auto"/>
              <w:right w:val="single" w:sz="4" w:space="0" w:color="auto"/>
            </w:tcBorders>
          </w:tcPr>
          <w:p w:rsidR="006C5E78" w:rsidRPr="001D50BF" w:rsidRDefault="006C5E78" w:rsidP="00CE0888">
            <w:pPr>
              <w:rPr>
                <w:rFonts w:asciiTheme="minorHAnsi" w:eastAsiaTheme="minorEastAsia" w:hAnsiTheme="minorHAnsi" w:cstheme="minorBidi"/>
                <w:szCs w:val="21"/>
              </w:rPr>
            </w:pPr>
          </w:p>
        </w:tc>
        <w:tc>
          <w:tcPr>
            <w:tcW w:w="5192" w:type="dxa"/>
            <w:gridSpan w:val="3"/>
            <w:tcBorders>
              <w:top w:val="nil"/>
              <w:left w:val="single" w:sz="4" w:space="0" w:color="auto"/>
              <w:bottom w:val="single" w:sz="4" w:space="0" w:color="auto"/>
              <w:right w:val="single" w:sz="4" w:space="0" w:color="auto"/>
            </w:tcBorders>
          </w:tcPr>
          <w:p w:rsidR="006C5E78" w:rsidRPr="001D50BF" w:rsidRDefault="006C5E78" w:rsidP="00CE0888">
            <w:pPr>
              <w:rPr>
                <w:rFonts w:asciiTheme="minorHAnsi" w:eastAsiaTheme="minorEastAsia" w:hAnsiTheme="minorHAnsi" w:cstheme="minorBidi"/>
                <w:szCs w:val="21"/>
                <w:u w:val="single"/>
              </w:rPr>
            </w:pPr>
            <w:r w:rsidRPr="001D50BF">
              <w:rPr>
                <w:rFonts w:asciiTheme="minorHAnsi" w:eastAsiaTheme="minorEastAsia" w:hAnsiTheme="minorHAnsi" w:cstheme="minorBidi" w:hint="eastAsia"/>
                <w:szCs w:val="21"/>
                <w:u w:val="single"/>
              </w:rPr>
              <w:t xml:space="preserve">　　　　　　　　　　　　　　　　　　　　　　　　　</w:t>
            </w:r>
          </w:p>
        </w:tc>
      </w:tr>
    </w:tbl>
    <w:p w:rsidR="006C5E78" w:rsidRDefault="006C5E78" w:rsidP="006C5E78">
      <w:pPr>
        <w:ind w:left="360"/>
        <w:rPr>
          <w:rFonts w:asciiTheme="minorHAnsi" w:eastAsiaTheme="minorEastAsia" w:hAnsiTheme="minorHAnsi" w:cstheme="minorBidi"/>
          <w:szCs w:val="22"/>
        </w:rPr>
      </w:pPr>
      <w:r w:rsidRPr="001D50BF">
        <w:rPr>
          <w:rFonts w:asciiTheme="minorHAnsi" w:eastAsiaTheme="minorEastAsia" w:hAnsiTheme="minorHAnsi" w:cstheme="minorBidi" w:hint="eastAsia"/>
          <w:szCs w:val="22"/>
        </w:rPr>
        <w:t>*</w:t>
      </w:r>
      <w:r w:rsidRPr="001D50BF">
        <w:rPr>
          <w:rFonts w:asciiTheme="minorHAnsi" w:eastAsiaTheme="minorEastAsia" w:hAnsiTheme="minorHAnsi" w:cstheme="minorBidi"/>
          <w:szCs w:val="22"/>
        </w:rPr>
        <w:t>T</w:t>
      </w:r>
      <w:r w:rsidRPr="001D50BF">
        <w:rPr>
          <w:rFonts w:asciiTheme="minorHAnsi" w:eastAsiaTheme="minorEastAsia" w:hAnsiTheme="minorHAnsi" w:cstheme="minorBidi" w:hint="eastAsia"/>
          <w:szCs w:val="22"/>
        </w:rPr>
        <w:t>ranslated and modified by Hiroaki Nagano</w:t>
      </w:r>
    </w:p>
    <w:p w:rsidR="00DB4F4B" w:rsidRDefault="00DB4F4B" w:rsidP="006C5E78">
      <w:pPr>
        <w:ind w:left="360"/>
        <w:rPr>
          <w:rFonts w:asciiTheme="minorHAnsi" w:eastAsiaTheme="minorEastAsia" w:hAnsiTheme="minorHAnsi" w:cstheme="minorBidi"/>
          <w:szCs w:val="22"/>
        </w:rPr>
      </w:pPr>
    </w:p>
    <w:p w:rsidR="00221528" w:rsidRDefault="00221528" w:rsidP="006C5E78">
      <w:pPr>
        <w:ind w:left="360"/>
        <w:rPr>
          <w:rFonts w:asciiTheme="minorHAnsi" w:eastAsiaTheme="minorEastAsia" w:hAnsiTheme="minorHAnsi" w:cstheme="minorBidi"/>
          <w:szCs w:val="22"/>
        </w:rPr>
      </w:pPr>
    </w:p>
    <w:p w:rsidR="00421020" w:rsidRPr="00221528" w:rsidRDefault="00B33C3D" w:rsidP="008B48AB">
      <w:pPr>
        <w:ind w:left="-141" w:firstLineChars="67" w:firstLine="161"/>
        <w:rPr>
          <w:rFonts w:asciiTheme="minorHAnsi" w:eastAsiaTheme="minorEastAsia" w:hAnsiTheme="minorHAnsi" w:cstheme="minorBidi"/>
          <w:b/>
          <w:sz w:val="24"/>
        </w:rPr>
      </w:pPr>
      <w:r w:rsidRPr="00221528">
        <w:rPr>
          <w:rFonts w:asciiTheme="minorHAnsi" w:eastAsiaTheme="minorEastAsia" w:hAnsiTheme="minorHAnsi" w:cstheme="minorBidi" w:hint="eastAsia"/>
          <w:b/>
          <w:sz w:val="24"/>
        </w:rPr>
        <w:t>8-2</w:t>
      </w:r>
      <w:r w:rsidRPr="00221528">
        <w:rPr>
          <w:rFonts w:asciiTheme="minorHAnsi" w:eastAsiaTheme="minorEastAsia" w:hAnsiTheme="minorHAnsi" w:cstheme="minorBidi" w:hint="eastAsia"/>
          <w:b/>
          <w:sz w:val="24"/>
        </w:rPr>
        <w:t xml:space="preserve">　</w:t>
      </w:r>
      <w:r w:rsidR="00FD05DD" w:rsidRPr="00221528">
        <w:rPr>
          <w:rFonts w:asciiTheme="minorHAnsi" w:eastAsiaTheme="minorEastAsia" w:hAnsiTheme="minorHAnsi" w:cstheme="minorBidi" w:hint="eastAsia"/>
          <w:b/>
          <w:sz w:val="24"/>
        </w:rPr>
        <w:t>安全性・認容性</w:t>
      </w:r>
    </w:p>
    <w:p w:rsidR="00221528" w:rsidRPr="00221528" w:rsidRDefault="00221528" w:rsidP="00221528">
      <w:pPr>
        <w:ind w:left="-141" w:firstLineChars="67" w:firstLine="161"/>
        <w:rPr>
          <w:rFonts w:asciiTheme="minorHAnsi" w:eastAsiaTheme="minorEastAsia" w:hAnsiTheme="minorHAnsi" w:cstheme="minorBidi"/>
          <w:sz w:val="24"/>
        </w:rPr>
      </w:pPr>
    </w:p>
    <w:p w:rsidR="00B33C3D" w:rsidRPr="009F6165" w:rsidRDefault="00B33C3D" w:rsidP="00221528">
      <w:pPr>
        <w:pStyle w:val="af6"/>
        <w:numPr>
          <w:ilvl w:val="0"/>
          <w:numId w:val="42"/>
        </w:numPr>
        <w:ind w:leftChars="0"/>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有害事象　（NCI-CTC version 4.0による評価）</w:t>
      </w:r>
    </w:p>
    <w:p w:rsidR="00221528" w:rsidRPr="009F6165" w:rsidRDefault="00221528" w:rsidP="00221528">
      <w:pPr>
        <w:ind w:left="1331"/>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抗癌剤による有害事象と当該臨床試験薬による有害事象を区別する必要がある。従って、当該臨床試験薬投与開始前の有害事象についても評価しておく。</w:t>
      </w:r>
    </w:p>
    <w:p w:rsidR="00B33C3D" w:rsidRPr="009F6165" w:rsidRDefault="00B33C3D" w:rsidP="00221528">
      <w:pPr>
        <w:pStyle w:val="af6"/>
        <w:numPr>
          <w:ilvl w:val="0"/>
          <w:numId w:val="42"/>
        </w:numPr>
        <w:ind w:leftChars="0"/>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臨床検査</w:t>
      </w:r>
    </w:p>
    <w:p w:rsidR="00B33C3D" w:rsidRPr="009F6165" w:rsidRDefault="00B33C3D" w:rsidP="00221528">
      <w:pPr>
        <w:pStyle w:val="af6"/>
        <w:numPr>
          <w:ilvl w:val="0"/>
          <w:numId w:val="42"/>
        </w:numPr>
        <w:ind w:leftChars="0"/>
        <w:rPr>
          <w:rFonts w:asciiTheme="minorEastAsia" w:eastAsiaTheme="minorEastAsia" w:hAnsiTheme="minorEastAsia" w:cstheme="minorBidi"/>
          <w:sz w:val="20"/>
          <w:szCs w:val="20"/>
        </w:rPr>
      </w:pPr>
      <w:r w:rsidRPr="009F6165">
        <w:rPr>
          <w:rFonts w:asciiTheme="minorEastAsia" w:eastAsiaTheme="minorEastAsia" w:hAnsiTheme="minorEastAsia" w:cstheme="minorBidi" w:hint="eastAsia"/>
          <w:sz w:val="20"/>
          <w:szCs w:val="20"/>
        </w:rPr>
        <w:t>服用完遂状況（中止例についてはその理由を記録）</w:t>
      </w:r>
    </w:p>
    <w:p w:rsidR="00B33C3D" w:rsidRPr="009F6165" w:rsidRDefault="00B33C3D" w:rsidP="00B33C3D">
      <w:pPr>
        <w:ind w:left="142"/>
        <w:rPr>
          <w:rFonts w:asciiTheme="minorEastAsia" w:eastAsiaTheme="minorEastAsia" w:hAnsiTheme="minorEastAsia" w:cstheme="minorBidi"/>
          <w:sz w:val="20"/>
          <w:szCs w:val="20"/>
        </w:rPr>
      </w:pPr>
    </w:p>
    <w:p w:rsidR="00221528" w:rsidRDefault="00221528" w:rsidP="006510CF">
      <w:pPr>
        <w:ind w:right="840"/>
        <w:rPr>
          <w:rFonts w:ascii="ＭＳ 明朝" w:hAnsi="ＭＳ 明朝"/>
          <w:b/>
          <w:bCs/>
          <w:color w:val="000000"/>
          <w:sz w:val="36"/>
          <w:szCs w:val="36"/>
        </w:rPr>
        <w:sectPr w:rsidR="00221528" w:rsidSect="001D36A0">
          <w:pgSz w:w="11906" w:h="16838" w:code="9"/>
          <w:pgMar w:top="1440" w:right="1080" w:bottom="1440" w:left="1080" w:header="851" w:footer="992" w:gutter="0"/>
          <w:cols w:space="425"/>
          <w:docGrid w:type="lines" w:linePitch="360"/>
        </w:sectPr>
      </w:pPr>
    </w:p>
    <w:p w:rsidR="006510CF" w:rsidRPr="000151BC" w:rsidRDefault="006510CF" w:rsidP="006510CF">
      <w:pPr>
        <w:ind w:right="840"/>
        <w:rPr>
          <w:rFonts w:ascii="ＭＳ 明朝" w:hAnsi="ＭＳ 明朝"/>
          <w:color w:val="000000"/>
          <w:sz w:val="28"/>
          <w:szCs w:val="28"/>
        </w:rPr>
      </w:pPr>
      <w:r w:rsidRPr="000151BC">
        <w:rPr>
          <w:rFonts w:ascii="ＭＳ 明朝" w:hAnsi="ＭＳ 明朝" w:hint="eastAsia"/>
          <w:b/>
          <w:bCs/>
          <w:color w:val="000000"/>
          <w:sz w:val="36"/>
          <w:szCs w:val="36"/>
        </w:rPr>
        <w:lastRenderedPageBreak/>
        <w:t>9.データ収集</w:t>
      </w:r>
    </w:p>
    <w:p w:rsidR="006510CF" w:rsidRPr="000151BC" w:rsidRDefault="006510CF" w:rsidP="006510CF">
      <w:pPr>
        <w:ind w:right="840"/>
        <w:rPr>
          <w:rFonts w:ascii="ＭＳ 明朝" w:hAnsi="ＭＳ 明朝"/>
          <w:b/>
          <w:bCs/>
          <w:color w:val="000000"/>
          <w:sz w:val="24"/>
        </w:rPr>
      </w:pPr>
    </w:p>
    <w:p w:rsidR="006510CF" w:rsidRPr="000151BC" w:rsidRDefault="006510CF" w:rsidP="006510CF">
      <w:pPr>
        <w:ind w:right="840"/>
        <w:rPr>
          <w:rFonts w:ascii="ＭＳ 明朝" w:hAnsi="ＭＳ 明朝"/>
          <w:b/>
          <w:bCs/>
          <w:color w:val="000000"/>
          <w:sz w:val="24"/>
        </w:rPr>
      </w:pPr>
      <w:r w:rsidRPr="000151BC">
        <w:rPr>
          <w:rFonts w:ascii="ＭＳ 明朝" w:hAnsi="ＭＳ 明朝" w:hint="eastAsia"/>
          <w:b/>
          <w:bCs/>
          <w:color w:val="000000"/>
          <w:sz w:val="24"/>
        </w:rPr>
        <w:t>9-1　記録用紙　( CASE REPORT FORM : CRF )</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b/>
          <w:color w:val="000000"/>
          <w:sz w:val="20"/>
          <w:szCs w:val="20"/>
        </w:rPr>
        <w:t xml:space="preserve">9-1-1. </w:t>
      </w:r>
      <w:r w:rsidRPr="000151BC">
        <w:rPr>
          <w:rFonts w:ascii="ＭＳ 明朝" w:hAnsi="ＭＳ 明朝" w:hint="eastAsia"/>
          <w:color w:val="000000"/>
          <w:sz w:val="20"/>
          <w:szCs w:val="20"/>
        </w:rPr>
        <w:t>データの提出</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2"/>
          <w:szCs w:val="22"/>
        </w:rPr>
        <w:t xml:space="preserve">　</w:t>
      </w:r>
      <w:r w:rsidRPr="000151BC">
        <w:rPr>
          <w:rFonts w:ascii="ＭＳ 明朝" w:hAnsi="ＭＳ 明朝" w:hint="eastAsia"/>
          <w:color w:val="000000"/>
          <w:sz w:val="20"/>
          <w:szCs w:val="20"/>
        </w:rPr>
        <w:t>本試験では、症例登録票を除き、データの提出は規定のCRFを登録事務局まで郵送にて行う。担当医師は、本試験に登録された全ての症例を対象として試験完了まで、試験の進捗にあわせて登録事務局までデータの提出を行う。提出するデータの内容、提出の手段および提出時期を以下に示す。</w:t>
      </w:r>
    </w:p>
    <w:p w:rsidR="006510CF" w:rsidRPr="000151BC" w:rsidRDefault="006510CF" w:rsidP="006510CF">
      <w:pPr>
        <w:ind w:right="840"/>
        <w:rPr>
          <w:rFonts w:ascii="ＭＳ 明朝" w:hAnsi="ＭＳ 明朝"/>
          <w:color w:val="000000"/>
          <w:sz w:val="22"/>
          <w:szCs w:val="22"/>
        </w:rPr>
      </w:pP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b/>
          <w:color w:val="000000"/>
          <w:sz w:val="20"/>
          <w:szCs w:val="20"/>
        </w:rPr>
        <w:t>9-1-2</w:t>
      </w:r>
      <w:r w:rsidRPr="000151BC">
        <w:rPr>
          <w:rFonts w:ascii="ＭＳ 明朝" w:hAnsi="ＭＳ 明朝" w:hint="eastAsia"/>
          <w:color w:val="000000"/>
          <w:sz w:val="20"/>
          <w:szCs w:val="20"/>
        </w:rPr>
        <w:t>. 記録用紙の種類と提出期限</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本試験で用いるCRFと提出期限は以下のとおり。</w:t>
      </w:r>
    </w:p>
    <w:p w:rsidR="006510CF" w:rsidRPr="00DB4F4B" w:rsidRDefault="00DB4F4B" w:rsidP="00FD05DD">
      <w:pPr>
        <w:pStyle w:val="af6"/>
        <w:numPr>
          <w:ilvl w:val="0"/>
          <w:numId w:val="20"/>
        </w:numPr>
        <w:ind w:leftChars="0" w:right="840"/>
        <w:rPr>
          <w:rFonts w:ascii="ＭＳ 明朝" w:hAnsi="ＭＳ 明朝"/>
          <w:color w:val="000000"/>
          <w:sz w:val="20"/>
          <w:szCs w:val="20"/>
        </w:rPr>
      </w:pPr>
      <w:r w:rsidRPr="00DB4F4B">
        <w:rPr>
          <w:rFonts w:ascii="ＭＳ 明朝" w:hAnsi="ＭＳ 明朝" w:hint="eastAsia"/>
          <w:color w:val="000000"/>
          <w:sz w:val="20"/>
          <w:szCs w:val="20"/>
        </w:rPr>
        <w:t>症例登録票</w:t>
      </w:r>
      <w:r>
        <w:rPr>
          <w:rFonts w:ascii="ＭＳ 明朝" w:hAnsi="ＭＳ 明朝" w:hint="eastAsia"/>
          <w:color w:val="000000"/>
          <w:sz w:val="20"/>
          <w:szCs w:val="20"/>
        </w:rPr>
        <w:tab/>
      </w:r>
      <w:r>
        <w:rPr>
          <w:rFonts w:ascii="ＭＳ 明朝" w:hAnsi="ＭＳ 明朝" w:hint="eastAsia"/>
          <w:color w:val="000000"/>
          <w:sz w:val="20"/>
          <w:szCs w:val="20"/>
        </w:rPr>
        <w:tab/>
      </w:r>
      <w:r>
        <w:rPr>
          <w:rFonts w:ascii="ＭＳ 明朝" w:hAnsi="ＭＳ 明朝" w:hint="eastAsia"/>
          <w:color w:val="000000"/>
          <w:sz w:val="20"/>
          <w:szCs w:val="20"/>
        </w:rPr>
        <w:tab/>
      </w:r>
      <w:r>
        <w:rPr>
          <w:rFonts w:ascii="ＭＳ 明朝" w:hAnsi="ＭＳ 明朝" w:hint="eastAsia"/>
          <w:color w:val="000000"/>
          <w:sz w:val="20"/>
          <w:szCs w:val="20"/>
        </w:rPr>
        <w:tab/>
      </w:r>
      <w:r w:rsidR="006510CF" w:rsidRPr="00DB4F4B">
        <w:rPr>
          <w:rFonts w:ascii="ＭＳ 明朝" w:hAnsi="ＭＳ 明朝" w:hint="eastAsia"/>
          <w:color w:val="000000"/>
          <w:sz w:val="20"/>
          <w:szCs w:val="20"/>
        </w:rPr>
        <w:t>－　治療開始予定日以前に</w:t>
      </w:r>
    </w:p>
    <w:p w:rsidR="006510CF" w:rsidRPr="00DB4F4B" w:rsidRDefault="006510CF" w:rsidP="00FD05DD">
      <w:pPr>
        <w:pStyle w:val="af6"/>
        <w:numPr>
          <w:ilvl w:val="0"/>
          <w:numId w:val="20"/>
        </w:numPr>
        <w:ind w:leftChars="0" w:right="840"/>
        <w:rPr>
          <w:rFonts w:ascii="ＭＳ 明朝" w:hAnsi="ＭＳ 明朝"/>
          <w:color w:val="000000"/>
          <w:sz w:val="20"/>
          <w:szCs w:val="20"/>
        </w:rPr>
      </w:pPr>
      <w:r w:rsidRPr="00DB4F4B">
        <w:rPr>
          <w:rFonts w:ascii="ＭＳ 明朝" w:hAnsi="ＭＳ 明朝" w:hint="eastAsia"/>
          <w:color w:val="000000"/>
          <w:sz w:val="20"/>
          <w:szCs w:val="20"/>
        </w:rPr>
        <w:t>治療前報告書</w:t>
      </w:r>
      <w:r w:rsidR="00AB41AE" w:rsidRPr="00DB4F4B">
        <w:rPr>
          <w:rFonts w:ascii="ＭＳ 明朝" w:hAnsi="ＭＳ 明朝" w:hint="eastAsia"/>
          <w:color w:val="000000"/>
          <w:sz w:val="20"/>
          <w:szCs w:val="20"/>
        </w:rPr>
        <w:t>、治療前PNQ</w:t>
      </w:r>
      <w:r w:rsidR="00DB4F4B" w:rsidRPr="00DB4F4B">
        <w:rPr>
          <w:rFonts w:ascii="ＭＳ 明朝" w:hAnsi="ＭＳ 明朝" w:hint="eastAsia"/>
          <w:color w:val="000000"/>
          <w:sz w:val="20"/>
          <w:szCs w:val="20"/>
        </w:rPr>
        <w:t>票</w:t>
      </w:r>
      <w:r w:rsidR="00DB4F4B">
        <w:rPr>
          <w:rFonts w:ascii="ＭＳ 明朝" w:hAnsi="ＭＳ 明朝" w:hint="eastAsia"/>
          <w:color w:val="000000"/>
          <w:sz w:val="20"/>
          <w:szCs w:val="20"/>
        </w:rPr>
        <w:tab/>
      </w:r>
      <w:r w:rsidR="00DB4F4B">
        <w:rPr>
          <w:rFonts w:ascii="ＭＳ 明朝" w:hAnsi="ＭＳ 明朝" w:hint="eastAsia"/>
          <w:color w:val="000000"/>
          <w:sz w:val="20"/>
          <w:szCs w:val="20"/>
        </w:rPr>
        <w:tab/>
      </w:r>
      <w:r w:rsidRPr="00DB4F4B">
        <w:rPr>
          <w:rFonts w:ascii="ＭＳ 明朝" w:hAnsi="ＭＳ 明朝" w:hint="eastAsia"/>
          <w:color w:val="000000"/>
          <w:sz w:val="20"/>
          <w:szCs w:val="20"/>
        </w:rPr>
        <w:t>－　症例登録後速やかに</w:t>
      </w:r>
    </w:p>
    <w:p w:rsidR="006510CF" w:rsidRPr="00DB4F4B" w:rsidRDefault="00AB41AE" w:rsidP="00FD05DD">
      <w:pPr>
        <w:pStyle w:val="af6"/>
        <w:numPr>
          <w:ilvl w:val="0"/>
          <w:numId w:val="20"/>
        </w:numPr>
        <w:ind w:leftChars="0" w:right="840"/>
        <w:rPr>
          <w:rFonts w:ascii="ＭＳ 明朝" w:hAnsi="ＭＳ 明朝"/>
          <w:color w:val="000000"/>
          <w:sz w:val="20"/>
          <w:szCs w:val="20"/>
        </w:rPr>
      </w:pPr>
      <w:r w:rsidRPr="00DB4F4B">
        <w:rPr>
          <w:rFonts w:ascii="ＭＳ 明朝" w:hAnsi="ＭＳ 明朝" w:hint="eastAsia"/>
          <w:color w:val="000000"/>
          <w:sz w:val="20"/>
          <w:szCs w:val="20"/>
        </w:rPr>
        <w:t>治療経過報告書</w:t>
      </w:r>
      <w:r w:rsidR="00DB4F4B" w:rsidRPr="00DB4F4B">
        <w:rPr>
          <w:rFonts w:ascii="ＭＳ 明朝" w:hAnsi="ＭＳ 明朝" w:hint="eastAsia"/>
          <w:color w:val="000000"/>
          <w:sz w:val="20"/>
          <w:szCs w:val="20"/>
        </w:rPr>
        <w:t>①、</w:t>
      </w:r>
      <w:r w:rsidRPr="00DB4F4B">
        <w:rPr>
          <w:rFonts w:ascii="ＭＳ 明朝" w:hAnsi="ＭＳ 明朝" w:hint="eastAsia"/>
          <w:color w:val="000000"/>
          <w:sz w:val="20"/>
          <w:szCs w:val="20"/>
        </w:rPr>
        <w:t>一次評価PNQ</w:t>
      </w:r>
      <w:r w:rsidR="00DB4F4B" w:rsidRPr="00DB4F4B">
        <w:rPr>
          <w:rFonts w:ascii="ＭＳ 明朝" w:hAnsi="ＭＳ 明朝" w:hint="eastAsia"/>
          <w:color w:val="000000"/>
          <w:sz w:val="20"/>
          <w:szCs w:val="20"/>
        </w:rPr>
        <w:t>票</w:t>
      </w:r>
      <w:r w:rsidR="00DD18AA">
        <w:rPr>
          <w:rFonts w:ascii="ＭＳ 明朝" w:hAnsi="ＭＳ 明朝" w:hint="eastAsia"/>
          <w:color w:val="000000"/>
          <w:sz w:val="20"/>
          <w:szCs w:val="20"/>
        </w:rPr>
        <w:t>①</w:t>
      </w:r>
      <w:r w:rsidR="00DB4F4B">
        <w:rPr>
          <w:rFonts w:ascii="ＭＳ 明朝" w:hAnsi="ＭＳ 明朝" w:hint="eastAsia"/>
          <w:color w:val="000000"/>
          <w:sz w:val="20"/>
          <w:szCs w:val="20"/>
        </w:rPr>
        <w:tab/>
      </w:r>
      <w:r w:rsidR="006510CF" w:rsidRPr="00DB4F4B">
        <w:rPr>
          <w:rFonts w:ascii="ＭＳ 明朝" w:hAnsi="ＭＳ 明朝" w:hint="eastAsia"/>
          <w:color w:val="000000"/>
          <w:sz w:val="20"/>
          <w:szCs w:val="20"/>
        </w:rPr>
        <w:t xml:space="preserve">－　</w:t>
      </w:r>
      <w:r w:rsidRPr="00DB4F4B">
        <w:rPr>
          <w:rFonts w:ascii="ＭＳ 明朝" w:hAnsi="ＭＳ 明朝" w:hint="eastAsia"/>
          <w:color w:val="000000"/>
          <w:sz w:val="20"/>
          <w:szCs w:val="20"/>
        </w:rPr>
        <w:t>治療開始4週間後速やかに</w:t>
      </w:r>
      <w:r w:rsidR="006510CF" w:rsidRPr="00DB4F4B">
        <w:rPr>
          <w:rFonts w:ascii="ＭＳ 明朝" w:hAnsi="ＭＳ 明朝" w:hint="eastAsia"/>
          <w:color w:val="000000"/>
          <w:sz w:val="20"/>
          <w:szCs w:val="20"/>
        </w:rPr>
        <w:t xml:space="preserve">　　</w:t>
      </w:r>
    </w:p>
    <w:p w:rsidR="006510CF" w:rsidRDefault="00AB41AE" w:rsidP="00FD05DD">
      <w:pPr>
        <w:pStyle w:val="af6"/>
        <w:numPr>
          <w:ilvl w:val="0"/>
          <w:numId w:val="20"/>
        </w:numPr>
        <w:ind w:leftChars="0" w:right="840"/>
        <w:rPr>
          <w:rFonts w:ascii="ＭＳ 明朝" w:hAnsi="ＭＳ 明朝"/>
          <w:color w:val="000000"/>
          <w:sz w:val="20"/>
          <w:szCs w:val="20"/>
        </w:rPr>
      </w:pPr>
      <w:r w:rsidRPr="00DB4F4B">
        <w:rPr>
          <w:rFonts w:ascii="ＭＳ 明朝" w:hAnsi="ＭＳ 明朝" w:hint="eastAsia"/>
          <w:color w:val="000000"/>
          <w:sz w:val="20"/>
          <w:szCs w:val="20"/>
        </w:rPr>
        <w:t>治療</w:t>
      </w:r>
      <w:r w:rsidR="00DB4F4B" w:rsidRPr="00DB4F4B">
        <w:rPr>
          <w:rFonts w:ascii="ＭＳ 明朝" w:hAnsi="ＭＳ 明朝" w:hint="eastAsia"/>
          <w:color w:val="000000"/>
          <w:sz w:val="20"/>
          <w:szCs w:val="20"/>
        </w:rPr>
        <w:t>経過報告書②、二次評価PNQ票</w:t>
      </w:r>
      <w:r w:rsidR="00DD18AA">
        <w:rPr>
          <w:rFonts w:ascii="ＭＳ 明朝" w:hAnsi="ＭＳ 明朝" w:hint="eastAsia"/>
          <w:color w:val="000000"/>
          <w:sz w:val="20"/>
          <w:szCs w:val="20"/>
        </w:rPr>
        <w:t>②</w:t>
      </w:r>
      <w:r w:rsidR="00DB4F4B">
        <w:rPr>
          <w:rFonts w:ascii="ＭＳ 明朝" w:hAnsi="ＭＳ 明朝" w:hint="eastAsia"/>
          <w:color w:val="000000"/>
          <w:sz w:val="20"/>
          <w:szCs w:val="20"/>
        </w:rPr>
        <w:tab/>
      </w:r>
      <w:r w:rsidR="006510CF" w:rsidRPr="00DB4F4B">
        <w:rPr>
          <w:rFonts w:ascii="ＭＳ 明朝" w:hAnsi="ＭＳ 明朝" w:hint="eastAsia"/>
          <w:color w:val="000000"/>
          <w:sz w:val="20"/>
          <w:szCs w:val="20"/>
        </w:rPr>
        <w:t xml:space="preserve">－　</w:t>
      </w:r>
      <w:r w:rsidR="00DB4F4B" w:rsidRPr="00DB4F4B">
        <w:rPr>
          <w:rFonts w:ascii="ＭＳ 明朝" w:hAnsi="ＭＳ 明朝" w:hint="eastAsia"/>
          <w:color w:val="000000"/>
          <w:sz w:val="20"/>
          <w:szCs w:val="20"/>
        </w:rPr>
        <w:t>評価</w:t>
      </w:r>
      <w:r w:rsidR="006510CF" w:rsidRPr="00DB4F4B">
        <w:rPr>
          <w:rFonts w:ascii="ＭＳ 明朝" w:hAnsi="ＭＳ 明朝" w:hint="eastAsia"/>
          <w:color w:val="000000"/>
          <w:sz w:val="20"/>
          <w:szCs w:val="20"/>
        </w:rPr>
        <w:t>後速やかに</w:t>
      </w:r>
      <w:r w:rsidR="00DB4F4B" w:rsidRPr="00DB4F4B">
        <w:rPr>
          <w:rFonts w:ascii="ＭＳ 明朝" w:hAnsi="ＭＳ 明朝" w:hint="eastAsia"/>
          <w:color w:val="000000"/>
          <w:sz w:val="20"/>
          <w:szCs w:val="20"/>
        </w:rPr>
        <w:t>（クロスオーバー症例）</w:t>
      </w:r>
    </w:p>
    <w:p w:rsidR="00DD18AA" w:rsidRPr="00DB4F4B" w:rsidRDefault="00DD18AA" w:rsidP="00FD05DD">
      <w:pPr>
        <w:pStyle w:val="af6"/>
        <w:numPr>
          <w:ilvl w:val="0"/>
          <w:numId w:val="20"/>
        </w:numPr>
        <w:ind w:leftChars="0" w:right="840"/>
        <w:rPr>
          <w:rFonts w:ascii="ＭＳ 明朝" w:hAnsi="ＭＳ 明朝"/>
          <w:color w:val="000000"/>
          <w:sz w:val="20"/>
          <w:szCs w:val="20"/>
        </w:rPr>
      </w:pPr>
      <w:r>
        <w:rPr>
          <w:rFonts w:ascii="ＭＳ 明朝" w:hAnsi="ＭＳ 明朝" w:hint="eastAsia"/>
          <w:color w:val="000000"/>
          <w:sz w:val="20"/>
          <w:szCs w:val="20"/>
        </w:rPr>
        <w:t>PNQ票③</w:t>
      </w:r>
      <w:r>
        <w:rPr>
          <w:rFonts w:ascii="ＭＳ 明朝" w:hAnsi="ＭＳ 明朝" w:hint="eastAsia"/>
          <w:color w:val="000000"/>
          <w:sz w:val="20"/>
          <w:szCs w:val="20"/>
        </w:rPr>
        <w:tab/>
      </w:r>
      <w:r>
        <w:rPr>
          <w:rFonts w:ascii="ＭＳ 明朝" w:hAnsi="ＭＳ 明朝" w:hint="eastAsia"/>
          <w:color w:val="000000"/>
          <w:sz w:val="20"/>
          <w:szCs w:val="20"/>
        </w:rPr>
        <w:tab/>
      </w:r>
      <w:r>
        <w:rPr>
          <w:rFonts w:ascii="ＭＳ 明朝" w:hAnsi="ＭＳ 明朝" w:hint="eastAsia"/>
          <w:color w:val="000000"/>
          <w:sz w:val="20"/>
          <w:szCs w:val="20"/>
        </w:rPr>
        <w:tab/>
      </w:r>
      <w:r>
        <w:rPr>
          <w:rFonts w:ascii="ＭＳ 明朝" w:hAnsi="ＭＳ 明朝" w:hint="eastAsia"/>
          <w:color w:val="000000"/>
          <w:sz w:val="20"/>
          <w:szCs w:val="20"/>
        </w:rPr>
        <w:tab/>
        <w:t xml:space="preserve">－　</w:t>
      </w:r>
      <w:r w:rsidR="000D5493">
        <w:rPr>
          <w:rFonts w:ascii="ＭＳ 明朝" w:hAnsi="ＭＳ 明朝" w:hint="eastAsia"/>
          <w:color w:val="000000"/>
          <w:sz w:val="20"/>
          <w:szCs w:val="20"/>
        </w:rPr>
        <w:t>クロスオーバ薬開始直前</w:t>
      </w:r>
    </w:p>
    <w:p w:rsidR="006510CF" w:rsidRPr="00DB4F4B" w:rsidRDefault="006510CF" w:rsidP="00FD05DD">
      <w:pPr>
        <w:pStyle w:val="af6"/>
        <w:numPr>
          <w:ilvl w:val="0"/>
          <w:numId w:val="20"/>
        </w:numPr>
        <w:ind w:leftChars="0" w:right="840"/>
        <w:rPr>
          <w:rFonts w:ascii="ＭＳ 明朝" w:hAnsi="ＭＳ 明朝"/>
          <w:color w:val="000000"/>
          <w:sz w:val="20"/>
          <w:szCs w:val="20"/>
        </w:rPr>
      </w:pPr>
      <w:r w:rsidRPr="00DB4F4B">
        <w:rPr>
          <w:rFonts w:ascii="ＭＳ 明朝" w:hAnsi="ＭＳ 明朝" w:hint="eastAsia"/>
          <w:color w:val="000000"/>
          <w:sz w:val="20"/>
          <w:szCs w:val="20"/>
        </w:rPr>
        <w:t>追跡調査票</w:t>
      </w:r>
      <w:r w:rsidR="00DB4F4B">
        <w:rPr>
          <w:rFonts w:ascii="ＭＳ 明朝" w:hAnsi="ＭＳ 明朝" w:hint="eastAsia"/>
          <w:color w:val="000000"/>
          <w:sz w:val="20"/>
          <w:szCs w:val="20"/>
        </w:rPr>
        <w:tab/>
      </w:r>
      <w:r w:rsidR="00DB4F4B">
        <w:rPr>
          <w:rFonts w:ascii="ＭＳ 明朝" w:hAnsi="ＭＳ 明朝" w:hint="eastAsia"/>
          <w:color w:val="000000"/>
          <w:sz w:val="20"/>
          <w:szCs w:val="20"/>
        </w:rPr>
        <w:tab/>
      </w:r>
      <w:r w:rsidR="00DB4F4B">
        <w:rPr>
          <w:rFonts w:ascii="ＭＳ 明朝" w:hAnsi="ＭＳ 明朝" w:hint="eastAsia"/>
          <w:color w:val="000000"/>
          <w:sz w:val="20"/>
          <w:szCs w:val="20"/>
        </w:rPr>
        <w:tab/>
      </w:r>
      <w:r w:rsidR="00DB4F4B">
        <w:rPr>
          <w:rFonts w:ascii="ＭＳ 明朝" w:hAnsi="ＭＳ 明朝" w:hint="eastAsia"/>
          <w:color w:val="000000"/>
          <w:sz w:val="20"/>
          <w:szCs w:val="20"/>
        </w:rPr>
        <w:tab/>
      </w:r>
      <w:r w:rsidRPr="00DB4F4B">
        <w:rPr>
          <w:rFonts w:ascii="ＭＳ 明朝" w:hAnsi="ＭＳ 明朝" w:hint="eastAsia"/>
          <w:color w:val="000000"/>
          <w:sz w:val="20"/>
          <w:szCs w:val="20"/>
        </w:rPr>
        <w:t xml:space="preserve">－　</w:t>
      </w:r>
      <w:r w:rsidR="00145A59">
        <w:rPr>
          <w:rFonts w:ascii="ＭＳ 明朝" w:hAnsi="ＭＳ 明朝" w:hint="eastAsia"/>
          <w:color w:val="000000"/>
          <w:sz w:val="20"/>
          <w:szCs w:val="20"/>
        </w:rPr>
        <w:t>登録後4か月</w:t>
      </w:r>
    </w:p>
    <w:p w:rsidR="006510CF" w:rsidRPr="000151BC" w:rsidRDefault="006510CF" w:rsidP="006510CF">
      <w:pPr>
        <w:ind w:right="840"/>
        <w:rPr>
          <w:rFonts w:ascii="ＭＳ 明朝" w:hAnsi="ＭＳ 明朝"/>
          <w:color w:val="000000"/>
          <w:sz w:val="20"/>
          <w:szCs w:val="20"/>
        </w:rPr>
      </w:pP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b/>
          <w:color w:val="000000"/>
          <w:sz w:val="20"/>
          <w:szCs w:val="20"/>
        </w:rPr>
        <w:t>9-1-3</w:t>
      </w:r>
      <w:r w:rsidRPr="000151BC">
        <w:rPr>
          <w:rFonts w:ascii="ＭＳ 明朝" w:hAnsi="ＭＳ 明朝" w:hint="eastAsia"/>
          <w:color w:val="000000"/>
          <w:sz w:val="20"/>
          <w:szCs w:val="20"/>
        </w:rPr>
        <w:t>.　記録用紙の提出方法</w:t>
      </w:r>
    </w:p>
    <w:p w:rsidR="006510CF" w:rsidRPr="000151BC" w:rsidRDefault="006510CF" w:rsidP="006510CF">
      <w:pPr>
        <w:ind w:left="200" w:right="840" w:hangingChars="100" w:hanging="200"/>
        <w:rPr>
          <w:rFonts w:ascii="ＭＳ 明朝" w:hAnsi="ＭＳ 明朝"/>
          <w:color w:val="000000"/>
          <w:sz w:val="20"/>
          <w:szCs w:val="20"/>
        </w:rPr>
      </w:pPr>
      <w:r w:rsidRPr="000151BC">
        <w:rPr>
          <w:rFonts w:ascii="ＭＳ 明朝" w:hAnsi="ＭＳ 明朝" w:hint="eastAsia"/>
          <w:color w:val="000000"/>
          <w:sz w:val="20"/>
          <w:szCs w:val="20"/>
        </w:rPr>
        <w:t>・試験事務局より各施設へ本試験の実施計画書、説明・同意書およびCRFをIRB審査委員会前にあらかじめ郵送する。</w:t>
      </w:r>
    </w:p>
    <w:p w:rsidR="006510CF" w:rsidRPr="000151BC" w:rsidRDefault="006510CF" w:rsidP="006510CF">
      <w:pPr>
        <w:ind w:left="200" w:right="840" w:hangingChars="100" w:hanging="200"/>
        <w:rPr>
          <w:rFonts w:ascii="ＭＳ 明朝" w:hAnsi="ＭＳ 明朝"/>
          <w:color w:val="000000"/>
          <w:sz w:val="20"/>
          <w:szCs w:val="20"/>
        </w:rPr>
      </w:pPr>
      <w:r w:rsidRPr="000151BC">
        <w:rPr>
          <w:rFonts w:ascii="ＭＳ 明朝" w:hAnsi="ＭＳ 明朝" w:hint="eastAsia"/>
          <w:color w:val="000000"/>
          <w:sz w:val="20"/>
          <w:szCs w:val="20"/>
        </w:rPr>
        <w:t>・各施設におけるIRB審査にて承認され、適格症例に対し文書による同意書を受け取った後に登録事務局へ症例登録票をFAXする。</w:t>
      </w:r>
    </w:p>
    <w:p w:rsidR="006510CF" w:rsidRPr="000151BC" w:rsidRDefault="006510CF" w:rsidP="006510CF">
      <w:pPr>
        <w:ind w:left="200" w:right="840" w:hangingChars="100" w:hanging="200"/>
        <w:rPr>
          <w:rFonts w:ascii="ＭＳ 明朝" w:hAnsi="ＭＳ 明朝"/>
          <w:color w:val="000000"/>
          <w:sz w:val="20"/>
          <w:szCs w:val="20"/>
        </w:rPr>
      </w:pPr>
      <w:r w:rsidRPr="000151BC">
        <w:rPr>
          <w:rFonts w:ascii="ＭＳ 明朝" w:hAnsi="ＭＳ 明朝" w:hint="eastAsia"/>
          <w:color w:val="000000"/>
          <w:sz w:val="20"/>
          <w:szCs w:val="20"/>
        </w:rPr>
        <w:t>・登録時の「症例登録票」および「登録確認書」は、迅速性が要求されるためFAX送信とする。</w:t>
      </w:r>
    </w:p>
    <w:p w:rsidR="00221528" w:rsidRPr="00145A59" w:rsidRDefault="006510CF" w:rsidP="00145A59">
      <w:pPr>
        <w:ind w:left="200" w:right="840" w:hangingChars="100" w:hanging="200"/>
        <w:rPr>
          <w:rFonts w:ascii="ＭＳ 明朝" w:hAnsi="ＭＳ 明朝"/>
          <w:color w:val="000000"/>
          <w:sz w:val="20"/>
          <w:szCs w:val="20"/>
        </w:rPr>
        <w:sectPr w:rsidR="00221528" w:rsidRPr="00145A59" w:rsidSect="001D36A0">
          <w:pgSz w:w="11906" w:h="16838" w:code="9"/>
          <w:pgMar w:top="1440" w:right="1080" w:bottom="1440" w:left="1080" w:header="851" w:footer="992" w:gutter="0"/>
          <w:cols w:space="425"/>
          <w:docGrid w:type="lines" w:linePitch="360"/>
        </w:sectPr>
      </w:pPr>
      <w:r w:rsidRPr="000151BC">
        <w:rPr>
          <w:rFonts w:ascii="ＭＳ 明朝" w:hAnsi="ＭＳ 明朝" w:hint="eastAsia"/>
          <w:color w:val="000000"/>
          <w:sz w:val="20"/>
          <w:szCs w:val="20"/>
        </w:rPr>
        <w:t>・症例登録票を除き、担当医師はCRFに必要データを記し速やかに登録センターへ郵送</w:t>
      </w:r>
      <w:r w:rsidR="00A31A3F">
        <w:rPr>
          <w:rFonts w:asciiTheme="minorEastAsia" w:eastAsiaTheme="minorEastAsia" w:hAnsiTheme="minorEastAsia" w:cstheme="minorBidi" w:hint="eastAsia"/>
          <w:sz w:val="20"/>
          <w:szCs w:val="20"/>
        </w:rPr>
        <w:t>またはメール添付にて送る</w:t>
      </w:r>
      <w:r w:rsidRPr="000151BC">
        <w:rPr>
          <w:rFonts w:ascii="ＭＳ 明朝" w:hAnsi="ＭＳ 明朝" w:hint="eastAsia"/>
          <w:color w:val="000000"/>
          <w:sz w:val="20"/>
          <w:szCs w:val="20"/>
        </w:rPr>
        <w:t>。</w:t>
      </w:r>
    </w:p>
    <w:p w:rsidR="006510CF" w:rsidRPr="000151BC" w:rsidRDefault="006510CF" w:rsidP="006510CF">
      <w:pPr>
        <w:ind w:right="840"/>
        <w:rPr>
          <w:rFonts w:ascii="ＭＳ 明朝" w:hAnsi="ＭＳ 明朝"/>
          <w:b/>
          <w:bCs/>
          <w:color w:val="000000"/>
          <w:sz w:val="36"/>
          <w:szCs w:val="36"/>
        </w:rPr>
      </w:pPr>
      <w:r w:rsidRPr="000151BC">
        <w:rPr>
          <w:rFonts w:ascii="ＭＳ 明朝" w:hAnsi="ＭＳ 明朝" w:hint="eastAsia"/>
          <w:b/>
          <w:bCs/>
          <w:color w:val="000000"/>
          <w:sz w:val="36"/>
          <w:szCs w:val="36"/>
        </w:rPr>
        <w:lastRenderedPageBreak/>
        <w:t>10. 統計的事項</w:t>
      </w:r>
    </w:p>
    <w:p w:rsidR="006510CF" w:rsidRPr="000151BC" w:rsidRDefault="006510CF" w:rsidP="006510CF">
      <w:pPr>
        <w:ind w:right="840"/>
        <w:rPr>
          <w:rFonts w:ascii="ＭＳ 明朝" w:hAnsi="ＭＳ 明朝"/>
          <w:b/>
          <w:bCs/>
          <w:color w:val="000000"/>
          <w:sz w:val="24"/>
        </w:rPr>
      </w:pPr>
    </w:p>
    <w:p w:rsidR="006510CF" w:rsidRPr="000151BC" w:rsidRDefault="006510CF" w:rsidP="006510CF">
      <w:pPr>
        <w:ind w:right="840"/>
        <w:rPr>
          <w:rFonts w:ascii="ＭＳ 明朝" w:hAnsi="ＭＳ 明朝"/>
          <w:b/>
          <w:bCs/>
          <w:color w:val="000000"/>
          <w:sz w:val="24"/>
        </w:rPr>
      </w:pPr>
      <w:r w:rsidRPr="000151BC">
        <w:rPr>
          <w:rFonts w:ascii="ＭＳ 明朝" w:hAnsi="ＭＳ 明朝" w:hint="eastAsia"/>
          <w:b/>
          <w:bCs/>
          <w:color w:val="000000"/>
          <w:sz w:val="24"/>
        </w:rPr>
        <w:t>10-1. 主たる解析と判断規準</w:t>
      </w:r>
    </w:p>
    <w:p w:rsidR="00593515" w:rsidRPr="00545977" w:rsidRDefault="00CC30BA" w:rsidP="00593515">
      <w:pPr>
        <w:ind w:right="840"/>
        <w:rPr>
          <w:rFonts w:ascii="ＭＳ 明朝" w:hAnsi="ＭＳ 明朝"/>
          <w:sz w:val="20"/>
          <w:szCs w:val="20"/>
        </w:rPr>
      </w:pPr>
      <w:r>
        <w:rPr>
          <w:rFonts w:ascii="ＭＳ 明朝" w:hAnsi="ＭＳ 明朝"/>
          <w:color w:val="000000"/>
          <w:sz w:val="22"/>
          <w:szCs w:val="22"/>
        </w:rPr>
        <w:t xml:space="preserve"> </w:t>
      </w:r>
      <w:r w:rsidRPr="009F6165">
        <w:rPr>
          <w:rFonts w:ascii="ＭＳ 明朝" w:hAnsi="ＭＳ 明朝" w:hint="eastAsia"/>
          <w:color w:val="000000"/>
          <w:sz w:val="20"/>
          <w:szCs w:val="20"/>
        </w:rPr>
        <w:t>本試験の主たる目的はラフチジンとプレガバリンの有効性と安全性、</w:t>
      </w:r>
      <w:r w:rsidR="0078166A" w:rsidRPr="009F6165">
        <w:rPr>
          <w:rFonts w:ascii="ＭＳ 明朝" w:hAnsi="ＭＳ 明朝" w:hint="eastAsia"/>
          <w:color w:val="000000"/>
          <w:sz w:val="20"/>
          <w:szCs w:val="20"/>
        </w:rPr>
        <w:t>実用性を評価</w:t>
      </w:r>
      <w:r w:rsidR="00A01C83" w:rsidRPr="009F6165">
        <w:rPr>
          <w:rFonts w:ascii="ＭＳ 明朝" w:hAnsi="ＭＳ 明朝" w:hint="eastAsia"/>
          <w:color w:val="000000"/>
          <w:sz w:val="20"/>
          <w:szCs w:val="20"/>
        </w:rPr>
        <w:t>、</w:t>
      </w:r>
      <w:r w:rsidR="00A01C83" w:rsidRPr="009F6165">
        <w:rPr>
          <w:rFonts w:asciiTheme="minorHAnsi" w:eastAsiaTheme="minorEastAsia" w:hAnsiTheme="minorHAnsi" w:cstheme="minorBidi" w:hint="eastAsia"/>
          <w:sz w:val="20"/>
          <w:szCs w:val="20"/>
        </w:rPr>
        <w:t>比較</w:t>
      </w:r>
      <w:r w:rsidR="0078166A" w:rsidRPr="009F6165">
        <w:rPr>
          <w:rFonts w:ascii="ＭＳ 明朝" w:hAnsi="ＭＳ 明朝" w:hint="eastAsia"/>
          <w:color w:val="000000"/>
          <w:sz w:val="20"/>
          <w:szCs w:val="20"/>
        </w:rPr>
        <w:t>することである。</w:t>
      </w:r>
      <w:r w:rsidR="0078166A" w:rsidRPr="00545977">
        <w:rPr>
          <w:rFonts w:ascii="ＭＳ 明朝" w:hAnsi="ＭＳ 明朝" w:hint="eastAsia"/>
          <w:sz w:val="20"/>
          <w:szCs w:val="20"/>
        </w:rPr>
        <w:t>主たる解析では、PNQによる評価をもとに著効、有効を含めた奏効率を</w:t>
      </w:r>
      <w:r w:rsidR="00593515" w:rsidRPr="00545977">
        <w:rPr>
          <w:rFonts w:ascii="ＭＳ 明朝" w:hAnsi="ＭＳ 明朝" w:hint="eastAsia"/>
          <w:sz w:val="20"/>
          <w:szCs w:val="20"/>
        </w:rPr>
        <w:t>主要評価項目（</w:t>
      </w:r>
      <w:r w:rsidR="0078166A" w:rsidRPr="00545977">
        <w:rPr>
          <w:rFonts w:ascii="ＭＳ 明朝" w:hAnsi="ＭＳ 明朝" w:hint="eastAsia"/>
          <w:sz w:val="20"/>
          <w:szCs w:val="20"/>
        </w:rPr>
        <w:t>一次評価</w:t>
      </w:r>
      <w:r w:rsidR="00593515" w:rsidRPr="00545977">
        <w:rPr>
          <w:rFonts w:ascii="ＭＳ 明朝" w:hAnsi="ＭＳ 明朝" w:hint="eastAsia"/>
          <w:sz w:val="20"/>
          <w:szCs w:val="20"/>
        </w:rPr>
        <w:t>）とする。また、クロスオーバー時の</w:t>
      </w:r>
      <w:r w:rsidR="00593515" w:rsidRPr="00545977">
        <w:rPr>
          <w:rFonts w:ascii="ＭＳ 明朝" w:hAnsi="ＭＳ 明朝"/>
          <w:sz w:val="20"/>
          <w:szCs w:val="20"/>
        </w:rPr>
        <w:t>PNQ</w:t>
      </w:r>
      <w:r w:rsidR="00593515" w:rsidRPr="00545977">
        <w:rPr>
          <w:rFonts w:ascii="ＭＳ 明朝" w:hAnsi="ＭＳ 明朝" w:hint="eastAsia"/>
          <w:sz w:val="20"/>
          <w:szCs w:val="20"/>
        </w:rPr>
        <w:t>を指標とした奏効率（二次評価）や担当医師による</w:t>
      </w:r>
      <w:r w:rsidR="00593515" w:rsidRPr="00545977">
        <w:rPr>
          <w:rFonts w:ascii="ＭＳ 明朝" w:hAnsi="ＭＳ 明朝"/>
          <w:sz w:val="20"/>
          <w:szCs w:val="20"/>
        </w:rPr>
        <w:t>NCI-CTC</w:t>
      </w:r>
      <w:r w:rsidR="00593515" w:rsidRPr="00545977">
        <w:rPr>
          <w:rFonts w:ascii="ＭＳ 明朝" w:hAnsi="ＭＳ 明朝" w:hint="eastAsia"/>
          <w:sz w:val="20"/>
          <w:szCs w:val="20"/>
        </w:rPr>
        <w:t>を指標とした奏効率も</w:t>
      </w:r>
      <w:r w:rsidR="00E721B2" w:rsidRPr="00545977">
        <w:rPr>
          <w:rFonts w:ascii="ＭＳ 明朝" w:hAnsi="ＭＳ 明朝" w:hint="eastAsia"/>
          <w:sz w:val="20"/>
          <w:szCs w:val="20"/>
        </w:rPr>
        <w:t>副次評価項目とする。</w:t>
      </w:r>
    </w:p>
    <w:p w:rsidR="00E721B2" w:rsidRPr="00545977" w:rsidRDefault="00E721B2" w:rsidP="00593515">
      <w:pPr>
        <w:ind w:right="840"/>
        <w:rPr>
          <w:rFonts w:ascii="ＭＳ 明朝" w:hAnsi="ＭＳ 明朝"/>
          <w:sz w:val="20"/>
          <w:szCs w:val="20"/>
        </w:rPr>
      </w:pPr>
      <w:r w:rsidRPr="00545977">
        <w:rPr>
          <w:rFonts w:ascii="ＭＳ 明朝" w:hAnsi="ＭＳ 明朝" w:hint="eastAsia"/>
          <w:sz w:val="20"/>
          <w:szCs w:val="20"/>
        </w:rPr>
        <w:t>本試験はラフチジンとプレガバリンのCIPNに対する有効性の優劣を決定するようには計画、デザインされていない。従って、奏効率に顕著な差があれば別として、統計的な有意差がない場合に</w:t>
      </w:r>
      <w:r w:rsidR="009F6165" w:rsidRPr="00545977">
        <w:rPr>
          <w:rFonts w:ascii="ＭＳ 明朝" w:hAnsi="ＭＳ 明朝" w:hint="eastAsia"/>
          <w:sz w:val="20"/>
          <w:szCs w:val="20"/>
        </w:rPr>
        <w:t>は</w:t>
      </w:r>
      <w:r w:rsidRPr="00545977">
        <w:rPr>
          <w:rFonts w:ascii="ＭＳ 明朝" w:hAnsi="ＭＳ 明朝" w:hint="eastAsia"/>
          <w:sz w:val="20"/>
          <w:szCs w:val="20"/>
        </w:rPr>
        <w:t>同等と結論することはできない。</w:t>
      </w:r>
    </w:p>
    <w:p w:rsidR="00E721B2" w:rsidRPr="00545977" w:rsidRDefault="00E721B2" w:rsidP="00593515">
      <w:pPr>
        <w:ind w:right="840"/>
        <w:rPr>
          <w:rFonts w:ascii="ＭＳ 明朝" w:hAnsi="ＭＳ 明朝"/>
          <w:sz w:val="22"/>
          <w:szCs w:val="22"/>
        </w:rPr>
      </w:pPr>
    </w:p>
    <w:p w:rsidR="006510CF" w:rsidRPr="000151BC" w:rsidRDefault="006510CF" w:rsidP="006510CF">
      <w:pPr>
        <w:ind w:right="840"/>
        <w:rPr>
          <w:rFonts w:ascii="ＭＳ 明朝" w:hAnsi="ＭＳ 明朝"/>
          <w:b/>
          <w:bCs/>
          <w:color w:val="000000"/>
          <w:sz w:val="24"/>
        </w:rPr>
      </w:pPr>
      <w:r w:rsidRPr="000151BC">
        <w:rPr>
          <w:rFonts w:ascii="ＭＳ 明朝" w:hAnsi="ＭＳ 明朝" w:hint="eastAsia"/>
          <w:b/>
          <w:bCs/>
          <w:color w:val="000000"/>
          <w:sz w:val="24"/>
        </w:rPr>
        <w:t xml:space="preserve">10-2. </w:t>
      </w:r>
      <w:r w:rsidR="0041367A">
        <w:rPr>
          <w:rFonts w:ascii="ＭＳ 明朝" w:hAnsi="ＭＳ 明朝" w:hint="eastAsia"/>
          <w:b/>
          <w:bCs/>
          <w:color w:val="000000"/>
          <w:sz w:val="24"/>
        </w:rPr>
        <w:t>安全性の解析</w:t>
      </w:r>
    </w:p>
    <w:p w:rsidR="006510CF" w:rsidRPr="00545977" w:rsidRDefault="0041367A" w:rsidP="006510CF">
      <w:pPr>
        <w:ind w:right="840"/>
        <w:rPr>
          <w:rFonts w:asciiTheme="minorEastAsia" w:eastAsiaTheme="minorEastAsia" w:hAnsiTheme="minorEastAsia"/>
          <w:sz w:val="20"/>
          <w:szCs w:val="20"/>
        </w:rPr>
      </w:pPr>
      <w:r w:rsidRPr="009F6165">
        <w:rPr>
          <w:rFonts w:asciiTheme="minorEastAsia" w:eastAsiaTheme="minorEastAsia" w:hAnsiTheme="minorEastAsia" w:hint="eastAsia"/>
          <w:color w:val="000000"/>
          <w:sz w:val="20"/>
          <w:szCs w:val="20"/>
        </w:rPr>
        <w:t>有害事象の発生頻度ならびに中止の有無を集積し、両者の安全性、認容性を検討する。</w:t>
      </w:r>
      <w:r w:rsidR="009F6165" w:rsidRPr="00545977">
        <w:rPr>
          <w:rFonts w:asciiTheme="minorEastAsia" w:eastAsiaTheme="minorEastAsia" w:hAnsiTheme="minorEastAsia" w:hint="eastAsia"/>
          <w:sz w:val="20"/>
          <w:szCs w:val="20"/>
        </w:rPr>
        <w:t>有害事象については</w:t>
      </w:r>
      <w:r w:rsidR="009F6165" w:rsidRPr="00545977">
        <w:rPr>
          <w:rFonts w:asciiTheme="minorEastAsia" w:eastAsiaTheme="minorEastAsia" w:hAnsiTheme="minorEastAsia" w:cstheme="minorBidi" w:hint="eastAsia"/>
          <w:sz w:val="20"/>
          <w:szCs w:val="20"/>
        </w:rPr>
        <w:t>NCI-CTC version 4.0</w:t>
      </w:r>
      <w:r w:rsidR="00194C10" w:rsidRPr="00545977">
        <w:rPr>
          <w:rFonts w:asciiTheme="minorEastAsia" w:eastAsiaTheme="minorEastAsia" w:hAnsiTheme="minorEastAsia" w:cstheme="minorBidi" w:hint="eastAsia"/>
          <w:sz w:val="20"/>
          <w:szCs w:val="20"/>
        </w:rPr>
        <w:t>に基づき、χ二乗検定にて比較する。</w:t>
      </w:r>
    </w:p>
    <w:p w:rsidR="006510CF" w:rsidRPr="00A31A3F" w:rsidRDefault="006510CF" w:rsidP="006510CF">
      <w:pPr>
        <w:ind w:right="840"/>
        <w:rPr>
          <w:rFonts w:ascii="ＭＳ 明朝" w:hAnsi="ＭＳ 明朝"/>
          <w:color w:val="FF0000"/>
          <w:sz w:val="20"/>
          <w:szCs w:val="20"/>
        </w:rPr>
      </w:pPr>
    </w:p>
    <w:p w:rsidR="006510CF" w:rsidRPr="000151BC" w:rsidRDefault="006510CF" w:rsidP="006510CF">
      <w:pPr>
        <w:ind w:right="840"/>
        <w:rPr>
          <w:rFonts w:ascii="ＭＳ 明朝" w:hAnsi="ＭＳ 明朝"/>
          <w:b/>
          <w:bCs/>
          <w:color w:val="000000"/>
          <w:sz w:val="24"/>
        </w:rPr>
      </w:pPr>
      <w:r w:rsidRPr="000151BC">
        <w:rPr>
          <w:rFonts w:ascii="ＭＳ 明朝" w:hAnsi="ＭＳ 明朝" w:hint="eastAsia"/>
          <w:b/>
          <w:bCs/>
          <w:color w:val="000000"/>
          <w:sz w:val="24"/>
        </w:rPr>
        <w:t>10-3. 予定登録症例数・登録期間・追跡期間について</w:t>
      </w:r>
    </w:p>
    <w:p w:rsidR="00C44164" w:rsidRDefault="00C44164" w:rsidP="006510CF">
      <w:pPr>
        <w:ind w:right="840"/>
        <w:rPr>
          <w:rFonts w:ascii="ＭＳ 明朝" w:hAnsi="ＭＳ 明朝"/>
          <w:b/>
          <w:color w:val="000000"/>
          <w:sz w:val="20"/>
          <w:szCs w:val="20"/>
        </w:rPr>
      </w:pP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b/>
          <w:color w:val="000000"/>
          <w:sz w:val="20"/>
          <w:szCs w:val="20"/>
        </w:rPr>
        <w:t>10-3-1.</w:t>
      </w:r>
      <w:r w:rsidRPr="000151BC">
        <w:rPr>
          <w:rFonts w:ascii="ＭＳ 明朝" w:hAnsi="ＭＳ 明朝" w:hint="eastAsia"/>
          <w:color w:val="000000"/>
          <w:sz w:val="20"/>
          <w:szCs w:val="20"/>
        </w:rPr>
        <w:t xml:space="preserve"> 予定登録症例数とその設定根拠</w:t>
      </w:r>
    </w:p>
    <w:p w:rsidR="006510CF" w:rsidRPr="00545977" w:rsidRDefault="00B64CD4" w:rsidP="006510CF">
      <w:pPr>
        <w:ind w:right="840"/>
        <w:rPr>
          <w:rFonts w:ascii="ＭＳ 明朝" w:hAnsi="ＭＳ 明朝"/>
          <w:sz w:val="20"/>
          <w:szCs w:val="20"/>
        </w:rPr>
      </w:pPr>
      <w:r w:rsidRPr="00545977">
        <w:rPr>
          <w:rFonts w:ascii="ＭＳ 明朝" w:hAnsi="ＭＳ 明朝" w:hint="eastAsia"/>
          <w:sz w:val="20"/>
          <w:szCs w:val="20"/>
        </w:rPr>
        <w:t>症例数が少なく、また評価方法も異なるが、過去のパイロットスタディによればパクリタキセルによるCIPNに対する牛車腎気丸の</w:t>
      </w:r>
      <w:r w:rsidR="003B2F85">
        <w:rPr>
          <w:rFonts w:ascii="ＭＳ 明朝" w:hAnsi="ＭＳ 明朝" w:hint="eastAsia"/>
          <w:sz w:val="20"/>
          <w:szCs w:val="20"/>
        </w:rPr>
        <w:t>奏効</w:t>
      </w:r>
      <w:r w:rsidRPr="00545977">
        <w:rPr>
          <w:rFonts w:ascii="ＭＳ 明朝" w:hAnsi="ＭＳ 明朝" w:hint="eastAsia"/>
          <w:sz w:val="20"/>
          <w:szCs w:val="20"/>
        </w:rPr>
        <w:t>率は18％（95％信頼区間；8 - 36％</w:t>
      </w:r>
      <w:r w:rsidRPr="00545977">
        <w:rPr>
          <w:rFonts w:ascii="ＭＳ 明朝" w:hAnsi="ＭＳ 明朝"/>
          <w:sz w:val="20"/>
          <w:szCs w:val="20"/>
        </w:rPr>
        <w:t>）</w:t>
      </w:r>
      <w:r w:rsidRPr="00545977">
        <w:rPr>
          <w:rFonts w:ascii="ＭＳ 明朝" w:hAnsi="ＭＳ 明朝" w:hint="eastAsia"/>
          <w:sz w:val="20"/>
          <w:szCs w:val="20"/>
        </w:rPr>
        <w:t>であった</w:t>
      </w:r>
      <w:r w:rsidR="00A31A3F" w:rsidRPr="00545977">
        <w:rPr>
          <w:rFonts w:ascii="ＭＳ 明朝" w:hAnsi="ＭＳ 明朝" w:hint="eastAsia"/>
          <w:b/>
          <w:sz w:val="20"/>
          <w:szCs w:val="20"/>
        </w:rPr>
        <w:t>[2]</w:t>
      </w:r>
      <w:r w:rsidRPr="00545977">
        <w:rPr>
          <w:rFonts w:ascii="ＭＳ 明朝" w:hAnsi="ＭＳ 明朝" w:hint="eastAsia"/>
          <w:sz w:val="20"/>
          <w:szCs w:val="20"/>
        </w:rPr>
        <w:t>。一方、CIPNに対するプレガバリンの</w:t>
      </w:r>
      <w:r w:rsidR="003B2F85">
        <w:rPr>
          <w:rFonts w:ascii="ＭＳ 明朝" w:hAnsi="ＭＳ 明朝" w:hint="eastAsia"/>
          <w:sz w:val="20"/>
          <w:szCs w:val="20"/>
        </w:rPr>
        <w:t>奏効</w:t>
      </w:r>
      <w:r w:rsidRPr="00545977">
        <w:rPr>
          <w:rFonts w:ascii="ＭＳ 明朝" w:hAnsi="ＭＳ 明朝" w:hint="eastAsia"/>
          <w:sz w:val="20"/>
          <w:szCs w:val="20"/>
        </w:rPr>
        <w:t>率は64％</w:t>
      </w:r>
      <w:r w:rsidR="00163867" w:rsidRPr="00545977">
        <w:rPr>
          <w:rFonts w:ascii="ＭＳ 明朝" w:hAnsi="ＭＳ 明朝" w:hint="eastAsia"/>
          <w:sz w:val="20"/>
          <w:szCs w:val="20"/>
        </w:rPr>
        <w:t>（95％信頼区間；</w:t>
      </w:r>
      <w:r w:rsidR="00163867">
        <w:rPr>
          <w:rFonts w:ascii="ＭＳ 明朝" w:hAnsi="ＭＳ 明朝" w:hint="eastAsia"/>
          <w:sz w:val="20"/>
          <w:szCs w:val="20"/>
        </w:rPr>
        <w:t>45</w:t>
      </w:r>
      <w:r w:rsidR="00163867" w:rsidRPr="00545977">
        <w:rPr>
          <w:rFonts w:ascii="ＭＳ 明朝" w:hAnsi="ＭＳ 明朝" w:hint="eastAsia"/>
          <w:sz w:val="20"/>
          <w:szCs w:val="20"/>
        </w:rPr>
        <w:t xml:space="preserve"> - </w:t>
      </w:r>
      <w:r w:rsidR="00163867">
        <w:rPr>
          <w:rFonts w:ascii="ＭＳ 明朝" w:hAnsi="ＭＳ 明朝" w:hint="eastAsia"/>
          <w:sz w:val="20"/>
          <w:szCs w:val="20"/>
        </w:rPr>
        <w:t>78</w:t>
      </w:r>
      <w:r w:rsidR="00163867" w:rsidRPr="00545977">
        <w:rPr>
          <w:rFonts w:ascii="ＭＳ 明朝" w:hAnsi="ＭＳ 明朝" w:hint="eastAsia"/>
          <w:sz w:val="20"/>
          <w:szCs w:val="20"/>
        </w:rPr>
        <w:t>％</w:t>
      </w:r>
      <w:r w:rsidR="00163867" w:rsidRPr="00545977">
        <w:rPr>
          <w:rFonts w:ascii="ＭＳ 明朝" w:hAnsi="ＭＳ 明朝"/>
          <w:sz w:val="20"/>
          <w:szCs w:val="20"/>
        </w:rPr>
        <w:t>）</w:t>
      </w:r>
      <w:r w:rsidR="00A31A3F" w:rsidRPr="00545977">
        <w:rPr>
          <w:rFonts w:ascii="ＭＳ 明朝" w:hAnsi="ＭＳ 明朝" w:hint="eastAsia"/>
          <w:b/>
          <w:sz w:val="20"/>
          <w:szCs w:val="20"/>
        </w:rPr>
        <w:t>[14]</w:t>
      </w:r>
      <w:r w:rsidRPr="00545977">
        <w:rPr>
          <w:rFonts w:ascii="ＭＳ 明朝" w:hAnsi="ＭＳ 明朝" w:hint="eastAsia"/>
          <w:sz w:val="20"/>
          <w:szCs w:val="20"/>
        </w:rPr>
        <w:t>、ラフチジンの</w:t>
      </w:r>
      <w:r w:rsidR="003B2F85">
        <w:rPr>
          <w:rFonts w:ascii="ＭＳ 明朝" w:hAnsi="ＭＳ 明朝" w:hint="eastAsia"/>
          <w:sz w:val="20"/>
          <w:szCs w:val="20"/>
        </w:rPr>
        <w:t>奏効</w:t>
      </w:r>
      <w:r w:rsidRPr="00545977">
        <w:rPr>
          <w:rFonts w:ascii="ＭＳ 明朝" w:hAnsi="ＭＳ 明朝" w:hint="eastAsia"/>
          <w:sz w:val="20"/>
          <w:szCs w:val="20"/>
        </w:rPr>
        <w:t>率は45％</w:t>
      </w:r>
      <w:r w:rsidR="00163867" w:rsidRPr="00545977">
        <w:rPr>
          <w:rFonts w:ascii="ＭＳ 明朝" w:hAnsi="ＭＳ 明朝" w:hint="eastAsia"/>
          <w:sz w:val="20"/>
          <w:szCs w:val="20"/>
        </w:rPr>
        <w:t>（95％信頼区間；</w:t>
      </w:r>
      <w:r w:rsidR="00163867">
        <w:rPr>
          <w:rFonts w:ascii="ＭＳ 明朝" w:hAnsi="ＭＳ 明朝" w:hint="eastAsia"/>
          <w:sz w:val="20"/>
          <w:szCs w:val="20"/>
        </w:rPr>
        <w:t xml:space="preserve">26 </w:t>
      </w:r>
      <w:r w:rsidR="00163867" w:rsidRPr="00545977">
        <w:rPr>
          <w:rFonts w:ascii="ＭＳ 明朝" w:hAnsi="ＭＳ 明朝" w:hint="eastAsia"/>
          <w:sz w:val="20"/>
          <w:szCs w:val="20"/>
        </w:rPr>
        <w:t xml:space="preserve">- </w:t>
      </w:r>
      <w:r w:rsidR="00163867">
        <w:rPr>
          <w:rFonts w:ascii="ＭＳ 明朝" w:hAnsi="ＭＳ 明朝" w:hint="eastAsia"/>
          <w:sz w:val="20"/>
          <w:szCs w:val="20"/>
        </w:rPr>
        <w:t>66</w:t>
      </w:r>
      <w:r w:rsidR="00163867" w:rsidRPr="00545977">
        <w:rPr>
          <w:rFonts w:ascii="ＭＳ 明朝" w:hAnsi="ＭＳ 明朝" w:hint="eastAsia"/>
          <w:sz w:val="20"/>
          <w:szCs w:val="20"/>
        </w:rPr>
        <w:t>％</w:t>
      </w:r>
      <w:r w:rsidR="00163867" w:rsidRPr="00545977">
        <w:rPr>
          <w:rFonts w:ascii="ＭＳ 明朝" w:hAnsi="ＭＳ 明朝"/>
          <w:sz w:val="20"/>
          <w:szCs w:val="20"/>
        </w:rPr>
        <w:t>）</w:t>
      </w:r>
      <w:r w:rsidRPr="00545977">
        <w:rPr>
          <w:rFonts w:ascii="ＭＳ 明朝" w:hAnsi="ＭＳ 明朝" w:hint="eastAsia"/>
          <w:sz w:val="20"/>
          <w:szCs w:val="20"/>
        </w:rPr>
        <w:t>であった</w:t>
      </w:r>
      <w:r w:rsidR="00A31A3F" w:rsidRPr="00545977">
        <w:rPr>
          <w:rFonts w:ascii="ＭＳ 明朝" w:hAnsi="ＭＳ 明朝" w:hint="eastAsia"/>
          <w:b/>
          <w:sz w:val="20"/>
          <w:szCs w:val="20"/>
        </w:rPr>
        <w:t>[8]</w:t>
      </w:r>
      <w:r w:rsidRPr="00545977">
        <w:rPr>
          <w:rFonts w:ascii="ＭＳ 明朝" w:hAnsi="ＭＳ 明朝" w:hint="eastAsia"/>
          <w:sz w:val="20"/>
          <w:szCs w:val="20"/>
        </w:rPr>
        <w:t>。</w:t>
      </w:r>
      <w:r w:rsidR="00163867">
        <w:rPr>
          <w:rFonts w:ascii="ＭＳ 明朝" w:hAnsi="ＭＳ 明朝" w:hint="eastAsia"/>
          <w:sz w:val="20"/>
          <w:szCs w:val="20"/>
        </w:rPr>
        <w:t>以上から</w:t>
      </w:r>
      <w:r w:rsidR="00DD18AA">
        <w:rPr>
          <w:rFonts w:ascii="ＭＳ 明朝" w:hAnsi="ＭＳ 明朝" w:hint="eastAsia"/>
          <w:sz w:val="20"/>
          <w:szCs w:val="20"/>
        </w:rPr>
        <w:t>閾値奏効率を</w:t>
      </w:r>
      <w:r w:rsidR="00DD18AA" w:rsidRPr="00545977">
        <w:rPr>
          <w:rFonts w:ascii="ＭＳ 明朝" w:hAnsi="ＭＳ 明朝" w:hint="eastAsia"/>
          <w:sz w:val="20"/>
          <w:szCs w:val="20"/>
        </w:rPr>
        <w:t>2</w:t>
      </w:r>
      <w:r w:rsidR="003B2F85">
        <w:rPr>
          <w:rFonts w:ascii="ＭＳ 明朝" w:hAnsi="ＭＳ 明朝" w:hint="eastAsia"/>
          <w:sz w:val="20"/>
          <w:szCs w:val="20"/>
        </w:rPr>
        <w:t>5</w:t>
      </w:r>
      <w:r w:rsidR="00DD18AA" w:rsidRPr="00545977">
        <w:rPr>
          <w:rFonts w:ascii="ＭＳ 明朝" w:hAnsi="ＭＳ 明朝" w:hint="eastAsia"/>
          <w:sz w:val="20"/>
          <w:szCs w:val="20"/>
        </w:rPr>
        <w:t>％、</w:t>
      </w:r>
      <w:r w:rsidR="00DD18AA">
        <w:rPr>
          <w:rFonts w:ascii="ＭＳ 明朝" w:hAnsi="ＭＳ 明朝" w:hint="eastAsia"/>
          <w:sz w:val="20"/>
          <w:szCs w:val="20"/>
        </w:rPr>
        <w:t>期待奏効率を4</w:t>
      </w:r>
      <w:r w:rsidR="003B2F85">
        <w:rPr>
          <w:rFonts w:ascii="ＭＳ 明朝" w:hAnsi="ＭＳ 明朝" w:hint="eastAsia"/>
          <w:sz w:val="20"/>
          <w:szCs w:val="20"/>
        </w:rPr>
        <w:t>5</w:t>
      </w:r>
      <w:r w:rsidR="00DD18AA">
        <w:rPr>
          <w:rFonts w:ascii="ＭＳ 明朝" w:hAnsi="ＭＳ 明朝" w:hint="eastAsia"/>
          <w:sz w:val="20"/>
          <w:szCs w:val="20"/>
        </w:rPr>
        <w:t>％として</w:t>
      </w:r>
      <w:proofErr w:type="spellStart"/>
      <w:r w:rsidR="007E1824">
        <w:rPr>
          <w:rFonts w:ascii="ＭＳ 明朝" w:hAnsi="ＭＳ 明朝" w:hint="eastAsia"/>
          <w:sz w:val="20"/>
          <w:szCs w:val="20"/>
        </w:rPr>
        <w:t>A</w:t>
      </w:r>
      <w:r w:rsidR="007E1824">
        <w:rPr>
          <w:rFonts w:ascii="ＭＳ 明朝" w:hAnsi="ＭＳ 明朝"/>
          <w:sz w:val="20"/>
          <w:szCs w:val="20"/>
        </w:rPr>
        <w:t>’</w:t>
      </w:r>
      <w:r w:rsidR="007E1824">
        <w:rPr>
          <w:rFonts w:ascii="ＭＳ 明朝" w:hAnsi="ＭＳ 明朝" w:hint="eastAsia"/>
          <w:sz w:val="20"/>
          <w:szCs w:val="20"/>
        </w:rPr>
        <w:t>Hern</w:t>
      </w:r>
      <w:proofErr w:type="spellEnd"/>
      <w:r w:rsidR="007E1824">
        <w:rPr>
          <w:rFonts w:ascii="ＭＳ 明朝" w:hAnsi="ＭＳ 明朝" w:hint="eastAsia"/>
          <w:sz w:val="20"/>
          <w:szCs w:val="20"/>
        </w:rPr>
        <w:t>の表</w:t>
      </w:r>
      <w:r w:rsidR="007E1824" w:rsidRPr="00831EE7">
        <w:rPr>
          <w:rFonts w:ascii="ＭＳ 明朝" w:hAnsi="ＭＳ 明朝" w:hint="eastAsia"/>
          <w:b/>
          <w:sz w:val="20"/>
          <w:szCs w:val="20"/>
        </w:rPr>
        <w:t>[21]</w:t>
      </w:r>
      <w:r w:rsidR="007E1824">
        <w:rPr>
          <w:rFonts w:ascii="ＭＳ 明朝" w:hAnsi="ＭＳ 明朝" w:hint="eastAsia"/>
          <w:sz w:val="20"/>
          <w:szCs w:val="20"/>
        </w:rPr>
        <w:t>を用いた場合、</w:t>
      </w:r>
      <w:r w:rsidR="00686F91" w:rsidRPr="00545977">
        <w:rPr>
          <w:rFonts w:ascii="ＭＳ 明朝" w:hAnsi="ＭＳ 明朝" w:hint="eastAsia"/>
          <w:sz w:val="20"/>
          <w:szCs w:val="20"/>
        </w:rPr>
        <w:t>有意水準（αエラー）を0.</w:t>
      </w:r>
      <w:r w:rsidR="007E1824">
        <w:rPr>
          <w:rFonts w:ascii="ＭＳ 明朝" w:hAnsi="ＭＳ 明朝" w:hint="eastAsia"/>
          <w:sz w:val="20"/>
          <w:szCs w:val="20"/>
        </w:rPr>
        <w:t>05</w:t>
      </w:r>
      <w:r w:rsidR="00686F91" w:rsidRPr="00545977">
        <w:rPr>
          <w:rFonts w:ascii="ＭＳ 明朝" w:hAnsi="ＭＳ 明朝" w:hint="eastAsia"/>
          <w:sz w:val="20"/>
          <w:szCs w:val="20"/>
        </w:rPr>
        <w:t>、パワー（</w:t>
      </w:r>
      <w:r w:rsidR="00686F91" w:rsidRPr="00545977">
        <w:rPr>
          <w:rFonts w:ascii="ＭＳ 明朝" w:hAnsi="ＭＳ 明朝"/>
          <w:sz w:val="20"/>
          <w:szCs w:val="20"/>
        </w:rPr>
        <w:t>1-</w:t>
      </w:r>
      <w:r w:rsidR="00686F91" w:rsidRPr="00545977">
        <w:rPr>
          <w:rFonts w:ascii="ＭＳ 明朝" w:hAnsi="ＭＳ 明朝" w:hint="eastAsia"/>
          <w:sz w:val="20"/>
          <w:szCs w:val="20"/>
        </w:rPr>
        <w:t>β）を</w:t>
      </w:r>
      <w:r w:rsidR="007E1824">
        <w:rPr>
          <w:rFonts w:ascii="ＭＳ 明朝" w:hAnsi="ＭＳ 明朝" w:hint="eastAsia"/>
          <w:sz w:val="20"/>
          <w:szCs w:val="20"/>
        </w:rPr>
        <w:t>0.8の片側検定</w:t>
      </w:r>
      <w:r w:rsidR="00DD18AA">
        <w:rPr>
          <w:rFonts w:ascii="ＭＳ 明朝" w:hAnsi="ＭＳ 明朝" w:hint="eastAsia"/>
          <w:sz w:val="20"/>
          <w:szCs w:val="20"/>
        </w:rPr>
        <w:t>にて</w:t>
      </w:r>
      <w:r w:rsidR="00C44164" w:rsidRPr="00545977">
        <w:rPr>
          <w:rFonts w:ascii="ＭＳ 明朝" w:hAnsi="ＭＳ 明朝" w:hint="eastAsia"/>
          <w:sz w:val="20"/>
          <w:szCs w:val="20"/>
        </w:rPr>
        <w:t>各群</w:t>
      </w:r>
      <w:r w:rsidR="00DD18AA">
        <w:rPr>
          <w:rFonts w:ascii="ＭＳ 明朝" w:hAnsi="ＭＳ 明朝" w:hint="eastAsia"/>
          <w:sz w:val="20"/>
          <w:szCs w:val="20"/>
        </w:rPr>
        <w:t>3</w:t>
      </w:r>
      <w:r w:rsidR="003B2F85">
        <w:rPr>
          <w:rFonts w:ascii="ＭＳ 明朝" w:hAnsi="ＭＳ 明朝" w:hint="eastAsia"/>
          <w:sz w:val="20"/>
          <w:szCs w:val="20"/>
        </w:rPr>
        <w:t>6</w:t>
      </w:r>
      <w:r w:rsidR="00C44164" w:rsidRPr="00545977">
        <w:rPr>
          <w:rFonts w:ascii="ＭＳ 明朝" w:hAnsi="ＭＳ 明朝" w:hint="eastAsia"/>
          <w:sz w:val="20"/>
          <w:szCs w:val="20"/>
        </w:rPr>
        <w:t>例ずつ計</w:t>
      </w:r>
      <w:r w:rsidR="00DD18AA">
        <w:rPr>
          <w:rFonts w:ascii="ＭＳ 明朝" w:hAnsi="ＭＳ 明朝" w:hint="eastAsia"/>
          <w:sz w:val="20"/>
          <w:szCs w:val="20"/>
        </w:rPr>
        <w:t>7</w:t>
      </w:r>
      <w:r w:rsidR="003B2F85">
        <w:rPr>
          <w:rFonts w:ascii="ＭＳ 明朝" w:hAnsi="ＭＳ 明朝" w:hint="eastAsia"/>
          <w:sz w:val="20"/>
          <w:szCs w:val="20"/>
        </w:rPr>
        <w:t>2</w:t>
      </w:r>
      <w:r w:rsidR="00C44164" w:rsidRPr="00545977">
        <w:rPr>
          <w:rFonts w:ascii="ＭＳ 明朝" w:hAnsi="ＭＳ 明朝" w:hint="eastAsia"/>
          <w:sz w:val="20"/>
          <w:szCs w:val="20"/>
        </w:rPr>
        <w:t>例が必要となる。</w:t>
      </w:r>
      <w:r w:rsidR="00D11BDD" w:rsidRPr="00545977">
        <w:rPr>
          <w:rFonts w:ascii="ＭＳ 明朝" w:hAnsi="ＭＳ 明朝" w:hint="eastAsia"/>
          <w:sz w:val="20"/>
          <w:szCs w:val="20"/>
        </w:rPr>
        <w:t>解析除外例を見込んで症例予定数を</w:t>
      </w:r>
      <w:r w:rsidR="00DD18AA">
        <w:rPr>
          <w:rFonts w:ascii="ＭＳ 明朝" w:hAnsi="ＭＳ 明朝" w:hint="eastAsia"/>
          <w:sz w:val="20"/>
          <w:szCs w:val="20"/>
        </w:rPr>
        <w:t>80</w:t>
      </w:r>
      <w:r w:rsidR="00D11BDD" w:rsidRPr="00545977">
        <w:rPr>
          <w:rFonts w:ascii="ＭＳ 明朝" w:hAnsi="ＭＳ 明朝" w:hint="eastAsia"/>
          <w:sz w:val="20"/>
          <w:szCs w:val="20"/>
        </w:rPr>
        <w:t>例とした。</w:t>
      </w:r>
    </w:p>
    <w:p w:rsidR="00C44164" w:rsidRPr="000151BC" w:rsidRDefault="00C44164" w:rsidP="006510CF">
      <w:pPr>
        <w:ind w:right="840"/>
        <w:rPr>
          <w:rFonts w:ascii="ＭＳ 明朝" w:hAnsi="ＭＳ 明朝"/>
          <w:color w:val="000000"/>
          <w:sz w:val="20"/>
          <w:szCs w:val="20"/>
        </w:rPr>
      </w:pP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b/>
          <w:color w:val="000000"/>
          <w:sz w:val="20"/>
          <w:szCs w:val="20"/>
        </w:rPr>
        <w:t>10-3-2.</w:t>
      </w:r>
      <w:r w:rsidRPr="000151BC">
        <w:rPr>
          <w:rFonts w:ascii="ＭＳ 明朝" w:hAnsi="ＭＳ 明朝" w:hint="eastAsia"/>
          <w:color w:val="000000"/>
          <w:sz w:val="20"/>
          <w:szCs w:val="20"/>
        </w:rPr>
        <w:t xml:space="preserve"> 登録期間・</w:t>
      </w:r>
      <w:r w:rsidR="00BE4849">
        <w:rPr>
          <w:rFonts w:ascii="ＭＳ 明朝" w:hAnsi="ＭＳ 明朝" w:hint="eastAsia"/>
          <w:color w:val="000000"/>
          <w:sz w:val="20"/>
          <w:szCs w:val="20"/>
        </w:rPr>
        <w:t>観察</w:t>
      </w:r>
      <w:r w:rsidRPr="000151BC">
        <w:rPr>
          <w:rFonts w:ascii="ＭＳ 明朝" w:hAnsi="ＭＳ 明朝" w:hint="eastAsia"/>
          <w:color w:val="000000"/>
          <w:sz w:val="20"/>
          <w:szCs w:val="20"/>
        </w:rPr>
        <w:t>期間</w:t>
      </w:r>
    </w:p>
    <w:p w:rsidR="008F676F" w:rsidRDefault="006510CF" w:rsidP="006510CF">
      <w:pPr>
        <w:ind w:right="840"/>
        <w:rPr>
          <w:rFonts w:ascii="ＭＳ 明朝" w:hAnsi="ＭＳ 明朝"/>
          <w:sz w:val="20"/>
          <w:szCs w:val="20"/>
        </w:rPr>
      </w:pPr>
      <w:r w:rsidRPr="00545977">
        <w:rPr>
          <w:rFonts w:ascii="ＭＳ 明朝" w:hAnsi="ＭＳ 明朝" w:hint="eastAsia"/>
          <w:sz w:val="20"/>
          <w:szCs w:val="20"/>
        </w:rPr>
        <w:t>登録期間：</w:t>
      </w:r>
      <w:r w:rsidR="00B2005A" w:rsidRPr="00545977">
        <w:rPr>
          <w:rFonts w:ascii="ＭＳ 明朝" w:hAnsi="ＭＳ 明朝" w:hint="eastAsia"/>
          <w:sz w:val="20"/>
          <w:szCs w:val="20"/>
        </w:rPr>
        <w:t>1</w:t>
      </w:r>
      <w:r w:rsidRPr="00545977">
        <w:rPr>
          <w:rFonts w:ascii="ＭＳ 明朝" w:hAnsi="ＭＳ 明朝" w:hint="eastAsia"/>
          <w:sz w:val="20"/>
          <w:szCs w:val="20"/>
        </w:rPr>
        <w:t xml:space="preserve">年、　</w:t>
      </w:r>
    </w:p>
    <w:p w:rsidR="006510CF" w:rsidRPr="000151BC" w:rsidRDefault="00BE4849" w:rsidP="006510CF">
      <w:pPr>
        <w:ind w:right="840"/>
        <w:rPr>
          <w:rFonts w:ascii="ＭＳ 明朝" w:hAnsi="ＭＳ 明朝"/>
          <w:color w:val="000000"/>
          <w:sz w:val="20"/>
          <w:szCs w:val="20"/>
        </w:rPr>
      </w:pPr>
      <w:r w:rsidRPr="00545977">
        <w:rPr>
          <w:rFonts w:ascii="ＭＳ 明朝" w:hAnsi="ＭＳ 明朝" w:hint="eastAsia"/>
          <w:sz w:val="20"/>
          <w:szCs w:val="20"/>
        </w:rPr>
        <w:t>観察期間</w:t>
      </w:r>
      <w:r w:rsidR="006510CF" w:rsidRPr="00545977">
        <w:rPr>
          <w:rFonts w:ascii="ＭＳ 明朝" w:hAnsi="ＭＳ 明朝" w:hint="eastAsia"/>
          <w:sz w:val="20"/>
          <w:szCs w:val="20"/>
        </w:rPr>
        <w:t>：</w:t>
      </w:r>
      <w:r w:rsidR="008F676F" w:rsidRPr="008F676F">
        <w:rPr>
          <w:rFonts w:asciiTheme="minorEastAsia" w:eastAsiaTheme="minorEastAsia" w:hAnsiTheme="minorEastAsia" w:hint="eastAsia"/>
          <w:sz w:val="20"/>
          <w:szCs w:val="20"/>
        </w:rPr>
        <w:t>各症例で、一次評価が著効、有効例（無効例以外）は、その時点で一旦終了。クロスオーバー群は、二次評価終了時点で終了</w:t>
      </w:r>
    </w:p>
    <w:p w:rsidR="006510CF" w:rsidRPr="0041367A" w:rsidRDefault="006510CF" w:rsidP="0041367A">
      <w:pPr>
        <w:ind w:right="840"/>
        <w:rPr>
          <w:rFonts w:ascii="ＭＳ 明朝" w:hAnsi="ＭＳ 明朝"/>
          <w:b/>
          <w:bCs/>
          <w:color w:val="000000"/>
          <w:sz w:val="24"/>
        </w:rPr>
      </w:pPr>
      <w:r w:rsidRPr="000151BC">
        <w:rPr>
          <w:rFonts w:ascii="ＭＳ 明朝" w:hAnsi="ＭＳ 明朝" w:hint="eastAsia"/>
          <w:b/>
          <w:bCs/>
          <w:color w:val="000000"/>
          <w:sz w:val="24"/>
        </w:rPr>
        <w:t>10-5. 最終解析</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最終解析結果は研究代表者が「最終解析レポート」としてまとめる。</w:t>
      </w:r>
    </w:p>
    <w:p w:rsidR="006510CF"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研究代表者は最終解析レポートの内容を総括し、試験全体の結論、問題点、結果の解釈と考察、今後の方針等を主として臨床的観点からまとめた「総括報告書」を作成し「試験終了」とする。</w:t>
      </w:r>
    </w:p>
    <w:p w:rsidR="00B33C3D" w:rsidRPr="000151BC" w:rsidRDefault="00B33C3D" w:rsidP="006510CF">
      <w:pPr>
        <w:ind w:right="840"/>
        <w:rPr>
          <w:rFonts w:ascii="ＭＳ 明朝" w:hAnsi="ＭＳ 明朝"/>
          <w:color w:val="000000"/>
          <w:sz w:val="20"/>
          <w:szCs w:val="20"/>
        </w:rPr>
      </w:pPr>
    </w:p>
    <w:p w:rsidR="00221528" w:rsidRDefault="00221528" w:rsidP="006510CF">
      <w:pPr>
        <w:ind w:right="840"/>
        <w:rPr>
          <w:rFonts w:ascii="ＭＳ 明朝" w:hAnsi="ＭＳ 明朝"/>
          <w:b/>
          <w:bCs/>
          <w:color w:val="000000"/>
          <w:sz w:val="36"/>
          <w:szCs w:val="36"/>
        </w:rPr>
        <w:sectPr w:rsidR="00221528" w:rsidSect="001D36A0">
          <w:pgSz w:w="11906" w:h="16838" w:code="9"/>
          <w:pgMar w:top="1440" w:right="1080" w:bottom="1440" w:left="1080" w:header="851" w:footer="992" w:gutter="0"/>
          <w:cols w:space="425"/>
          <w:docGrid w:type="lines" w:linePitch="360"/>
        </w:sectPr>
      </w:pPr>
    </w:p>
    <w:p w:rsidR="006510CF" w:rsidRPr="000151BC" w:rsidRDefault="006510CF" w:rsidP="006510CF">
      <w:pPr>
        <w:ind w:right="840"/>
        <w:rPr>
          <w:rFonts w:ascii="ＭＳ 明朝" w:hAnsi="ＭＳ 明朝"/>
          <w:b/>
          <w:bCs/>
          <w:color w:val="000000"/>
          <w:sz w:val="36"/>
          <w:szCs w:val="36"/>
        </w:rPr>
      </w:pPr>
      <w:r w:rsidRPr="000151BC">
        <w:rPr>
          <w:rFonts w:ascii="ＭＳ 明朝" w:hAnsi="ＭＳ 明朝" w:hint="eastAsia"/>
          <w:b/>
          <w:bCs/>
          <w:color w:val="000000"/>
          <w:sz w:val="36"/>
          <w:szCs w:val="36"/>
        </w:rPr>
        <w:lastRenderedPageBreak/>
        <w:t>11. 有害事象の報告</w:t>
      </w:r>
    </w:p>
    <w:p w:rsidR="006510CF" w:rsidRPr="000151BC" w:rsidRDefault="006510CF" w:rsidP="006510CF">
      <w:pPr>
        <w:ind w:right="840"/>
        <w:rPr>
          <w:rFonts w:ascii="ＭＳ 明朝" w:hAnsi="ＭＳ 明朝"/>
          <w:color w:val="000000"/>
          <w:sz w:val="22"/>
          <w:szCs w:val="22"/>
        </w:rPr>
      </w:pPr>
    </w:p>
    <w:p w:rsidR="006510CF" w:rsidRPr="000151BC" w:rsidRDefault="00F87ABB" w:rsidP="006510CF">
      <w:pPr>
        <w:ind w:right="840" w:firstLineChars="100" w:firstLine="200"/>
        <w:rPr>
          <w:rFonts w:ascii="ＭＳ 明朝" w:hAnsi="ＭＳ 明朝"/>
          <w:color w:val="000000"/>
          <w:sz w:val="20"/>
          <w:szCs w:val="20"/>
        </w:rPr>
      </w:pPr>
      <w:r>
        <w:rPr>
          <w:rFonts w:ascii="ＭＳ 明朝" w:hAnsi="ＭＳ 明朝" w:hint="eastAsia"/>
          <w:color w:val="000000"/>
          <w:sz w:val="20"/>
          <w:szCs w:val="20"/>
        </w:rPr>
        <w:t>本章の</w:t>
      </w:r>
      <w:r w:rsidR="006510CF" w:rsidRPr="000151BC">
        <w:rPr>
          <w:rFonts w:ascii="ＭＳ 明朝" w:hAnsi="ＭＳ 明朝" w:hint="eastAsia"/>
          <w:color w:val="000000"/>
          <w:sz w:val="20"/>
          <w:szCs w:val="20"/>
        </w:rPr>
        <w:t>規定に従い、“重篤な有害事象”または“予期されない有害事象”が生じた場合、施設研究責任者は研究事務局／研究代表者へ報告する。</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なお、薬事法に基づく副作用などの厚生労働大臣への報告（宛先；厚生労働省医薬食品局安全対策課FAX : 03-3508-4364 http://www.pharmasys.gr.jp/info/houkoku,html）、</w:t>
      </w:r>
    </w:p>
    <w:p w:rsidR="006510CF" w:rsidRPr="00ED3B5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臨床研究に関する倫理指針（厚生労働省告示第255号：</w:t>
      </w:r>
      <w:r w:rsidR="00E177EE">
        <w:fldChar w:fldCharType="begin"/>
      </w:r>
      <w:r w:rsidR="00E177EE">
        <w:instrText xml:space="preserve"> HYPERLINK "http://www.mhlw.go.jp/topics/2003/07/tp0730-2.html" </w:instrText>
      </w:r>
      <w:r w:rsidR="00E177EE">
        <w:fldChar w:fldCharType="separate"/>
      </w:r>
      <w:r w:rsidRPr="00ED4EBF">
        <w:rPr>
          <w:rStyle w:val="a8"/>
          <w:rFonts w:ascii="ＭＳ 明朝" w:hAnsi="ＭＳ 明朝" w:hint="eastAsia"/>
          <w:color w:val="000000"/>
          <w:sz w:val="20"/>
          <w:szCs w:val="20"/>
        </w:rPr>
        <w:t>http://www.mhlw.go.jp/topics/2003/07/tp0730-2.html</w:t>
      </w:r>
      <w:r w:rsidR="00E177EE">
        <w:rPr>
          <w:rStyle w:val="a8"/>
          <w:rFonts w:ascii="ＭＳ 明朝" w:hAnsi="ＭＳ 明朝"/>
          <w:color w:val="000000"/>
          <w:sz w:val="20"/>
          <w:szCs w:val="20"/>
        </w:rPr>
        <w:fldChar w:fldCharType="end"/>
      </w:r>
      <w:r w:rsidRPr="006F0B3C">
        <w:rPr>
          <w:rFonts w:ascii="ＭＳ 明朝" w:hAnsi="ＭＳ 明朝" w:hint="eastAsia"/>
          <w:color w:val="000000"/>
          <w:sz w:val="20"/>
          <w:szCs w:val="20"/>
        </w:rPr>
        <w:t>）に基づく重篤な有害事象などの各施設の医療機関の長への報告、医療機関から企業への副作用に関する連絡については、それぞ</w:t>
      </w:r>
      <w:r w:rsidRPr="00ED4EBF">
        <w:rPr>
          <w:rFonts w:ascii="ＭＳ 明朝" w:hAnsi="ＭＳ 明朝" w:hint="eastAsia"/>
          <w:color w:val="000000"/>
          <w:sz w:val="20"/>
          <w:szCs w:val="20"/>
        </w:rPr>
        <w:t>れの医療機関の規定に従って各施設研究責任者の責任において適切に行うこと。</w:t>
      </w:r>
    </w:p>
    <w:p w:rsidR="006510CF" w:rsidRPr="000151BC" w:rsidRDefault="006510CF" w:rsidP="006510CF">
      <w:pPr>
        <w:ind w:right="840"/>
        <w:rPr>
          <w:rFonts w:ascii="ＭＳ 明朝" w:hAnsi="ＭＳ 明朝"/>
          <w:color w:val="000000"/>
          <w:sz w:val="22"/>
          <w:szCs w:val="22"/>
        </w:rPr>
      </w:pPr>
    </w:p>
    <w:p w:rsidR="006510CF" w:rsidRPr="000151BC" w:rsidRDefault="006510CF" w:rsidP="006510CF">
      <w:pPr>
        <w:ind w:right="840"/>
        <w:rPr>
          <w:rFonts w:ascii="ＭＳ 明朝" w:hAnsi="ＭＳ 明朝"/>
          <w:b/>
          <w:bCs/>
          <w:color w:val="000000"/>
          <w:sz w:val="24"/>
        </w:rPr>
      </w:pPr>
      <w:r w:rsidRPr="000151BC">
        <w:rPr>
          <w:rFonts w:ascii="ＭＳ 明朝" w:hAnsi="ＭＳ 明朝" w:hint="eastAsia"/>
          <w:b/>
          <w:bCs/>
          <w:color w:val="000000"/>
          <w:sz w:val="24"/>
        </w:rPr>
        <w:t>11-1. 報告義務のある有害事象</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b/>
          <w:color w:val="000000"/>
          <w:sz w:val="20"/>
          <w:szCs w:val="20"/>
        </w:rPr>
        <w:t>11-1-1.</w:t>
      </w:r>
      <w:r w:rsidRPr="000151BC">
        <w:rPr>
          <w:rFonts w:ascii="ＭＳ 明朝" w:hAnsi="ＭＳ 明朝" w:hint="eastAsia"/>
          <w:color w:val="000000"/>
          <w:sz w:val="20"/>
          <w:szCs w:val="20"/>
        </w:rPr>
        <w:t xml:space="preserve"> 急送報告義務のある有害事象</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以下のいずれかに該当する有害事象は急送報告の対象となる。</w:t>
      </w:r>
    </w:p>
    <w:p w:rsidR="006510CF" w:rsidRPr="000151BC" w:rsidRDefault="006510CF" w:rsidP="006510CF">
      <w:pPr>
        <w:ind w:right="840"/>
        <w:rPr>
          <w:rFonts w:ascii="ＭＳ 明朝" w:hAnsi="ＭＳ 明朝"/>
          <w:color w:val="000000"/>
          <w:sz w:val="20"/>
          <w:szCs w:val="20"/>
        </w:rPr>
      </w:pPr>
    </w:p>
    <w:p w:rsidR="006510CF" w:rsidRPr="000151BC" w:rsidRDefault="006510CF" w:rsidP="006510CF">
      <w:pPr>
        <w:ind w:right="840"/>
        <w:rPr>
          <w:rFonts w:ascii="ＭＳ 明朝" w:hAnsi="ＭＳ 明朝"/>
          <w:color w:val="000000"/>
          <w:sz w:val="20"/>
          <w:szCs w:val="20"/>
          <w:u w:val="single"/>
        </w:rPr>
      </w:pPr>
      <w:r w:rsidRPr="000151BC">
        <w:rPr>
          <w:rFonts w:ascii="ＭＳ 明朝" w:hAnsi="ＭＳ 明朝" w:hint="eastAsia"/>
          <w:color w:val="000000"/>
          <w:sz w:val="20"/>
          <w:szCs w:val="20"/>
          <w:u w:val="single"/>
        </w:rPr>
        <w:t>①プロトコール治療中または最終プロトコール治療日から30日以内のすべての死亡</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プロトコール治療との因果関係の有無を問わない。また、プロトコール治療中止例の</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場合、後治療が既に開始されていても、最終プロトコール治療日から30日以内であれば急送報告の対象となる。</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（「30日」とは、最終プロトコール治療日をday0とし、その翌日から数えて30日を指す）</w:t>
      </w:r>
    </w:p>
    <w:p w:rsidR="006510CF" w:rsidRPr="000151BC" w:rsidRDefault="006510CF" w:rsidP="006510CF">
      <w:pPr>
        <w:ind w:right="840"/>
        <w:rPr>
          <w:rFonts w:ascii="ＭＳ 明朝" w:hAnsi="ＭＳ 明朝"/>
          <w:color w:val="000000"/>
          <w:sz w:val="20"/>
          <w:szCs w:val="20"/>
        </w:rPr>
      </w:pPr>
    </w:p>
    <w:p w:rsidR="006510CF" w:rsidRPr="000151BC" w:rsidRDefault="006510CF" w:rsidP="006510CF">
      <w:pPr>
        <w:ind w:right="840"/>
        <w:rPr>
          <w:rFonts w:ascii="ＭＳ 明朝" w:hAnsi="ＭＳ 明朝"/>
          <w:color w:val="000000"/>
          <w:sz w:val="20"/>
          <w:szCs w:val="20"/>
        </w:rPr>
      </w:pP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b/>
          <w:color w:val="000000"/>
          <w:sz w:val="20"/>
          <w:szCs w:val="20"/>
        </w:rPr>
        <w:t>11-1-2.</w:t>
      </w:r>
      <w:r w:rsidRPr="000151BC">
        <w:rPr>
          <w:rFonts w:ascii="ＭＳ 明朝" w:hAnsi="ＭＳ 明朝" w:hint="eastAsia"/>
          <w:color w:val="000000"/>
          <w:sz w:val="20"/>
          <w:szCs w:val="20"/>
        </w:rPr>
        <w:t xml:space="preserve"> 通常報告義務のある有害事象</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以下のいずれかに該当する有害事象は通常報告の対象となる。</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プロトコール治療</w:t>
      </w:r>
      <w:r w:rsidR="00A91BEB">
        <w:rPr>
          <w:rFonts w:ascii="ＭＳ 明朝" w:hAnsi="ＭＳ 明朝" w:hint="eastAsia"/>
          <w:color w:val="000000"/>
          <w:sz w:val="20"/>
          <w:szCs w:val="20"/>
        </w:rPr>
        <w:t>開始日</w:t>
      </w:r>
      <w:r w:rsidRPr="000151BC">
        <w:rPr>
          <w:rFonts w:ascii="ＭＳ 明朝" w:hAnsi="ＭＳ 明朝" w:hint="eastAsia"/>
          <w:color w:val="000000"/>
          <w:sz w:val="20"/>
          <w:szCs w:val="20"/>
        </w:rPr>
        <w:t>から</w:t>
      </w:r>
      <w:r w:rsidR="006C03F4" w:rsidRPr="006C03F4">
        <w:rPr>
          <w:rFonts w:ascii="ＭＳ 明朝" w:hAnsi="ＭＳ 明朝" w:hint="eastAsia"/>
          <w:color w:val="000000" w:themeColor="text1"/>
          <w:sz w:val="20"/>
          <w:szCs w:val="20"/>
        </w:rPr>
        <w:t>4週</w:t>
      </w:r>
      <w:r w:rsidRPr="006C03F4">
        <w:rPr>
          <w:rFonts w:ascii="ＭＳ 明朝" w:hAnsi="ＭＳ 明朝" w:hint="eastAsia"/>
          <w:color w:val="000000" w:themeColor="text1"/>
          <w:sz w:val="20"/>
          <w:szCs w:val="20"/>
        </w:rPr>
        <w:t>以</w:t>
      </w:r>
      <w:r w:rsidRPr="000151BC">
        <w:rPr>
          <w:rFonts w:ascii="ＭＳ 明朝" w:hAnsi="ＭＳ 明朝" w:hint="eastAsia"/>
          <w:color w:val="000000"/>
          <w:sz w:val="20"/>
          <w:szCs w:val="20"/>
        </w:rPr>
        <w:t>内</w:t>
      </w:r>
      <w:r w:rsidR="006C03F4">
        <w:rPr>
          <w:rFonts w:ascii="ＭＳ 明朝" w:hAnsi="ＭＳ 明朝"/>
          <w:color w:val="000000"/>
          <w:sz w:val="20"/>
          <w:szCs w:val="20"/>
        </w:rPr>
        <w:t xml:space="preserve"> </w:t>
      </w:r>
      <w:r w:rsidR="006D63C1">
        <w:rPr>
          <w:rFonts w:ascii="ＭＳ 明朝" w:hAnsi="ＭＳ 明朝"/>
          <w:color w:val="000000"/>
          <w:sz w:val="20"/>
          <w:szCs w:val="20"/>
        </w:rPr>
        <w:t>(</w:t>
      </w:r>
      <w:r w:rsidR="006D63C1">
        <w:rPr>
          <w:rFonts w:ascii="ＭＳ 明朝" w:hAnsi="ＭＳ 明朝" w:hint="eastAsia"/>
          <w:color w:val="000000"/>
          <w:sz w:val="20"/>
          <w:szCs w:val="20"/>
        </w:rPr>
        <w:t>クロスオーバ群は</w:t>
      </w:r>
      <w:r w:rsidR="006C03F4">
        <w:rPr>
          <w:rFonts w:ascii="ＭＳ 明朝" w:hAnsi="ＭＳ 明朝" w:hint="eastAsia"/>
          <w:color w:val="000000"/>
          <w:sz w:val="20"/>
          <w:szCs w:val="20"/>
        </w:rPr>
        <w:t>10週以内)</w:t>
      </w:r>
      <w:r w:rsidR="006C03F4" w:rsidRPr="006C03F4">
        <w:rPr>
          <w:rFonts w:ascii="ＭＳ 明朝" w:hAnsi="ＭＳ 明朝" w:hint="eastAsia"/>
          <w:color w:val="000000"/>
          <w:sz w:val="20"/>
          <w:szCs w:val="20"/>
        </w:rPr>
        <w:t xml:space="preserve"> </w:t>
      </w:r>
      <w:r w:rsidR="006C03F4" w:rsidRPr="000151BC">
        <w:rPr>
          <w:rFonts w:ascii="ＭＳ 明朝" w:hAnsi="ＭＳ 明朝" w:hint="eastAsia"/>
          <w:color w:val="000000"/>
          <w:sz w:val="20"/>
          <w:szCs w:val="20"/>
        </w:rPr>
        <w:t>のもの</w:t>
      </w:r>
      <w:r w:rsidRPr="000151BC">
        <w:rPr>
          <w:rFonts w:ascii="ＭＳ 明朝" w:hAnsi="ＭＳ 明朝" w:hint="eastAsia"/>
          <w:color w:val="000000"/>
          <w:sz w:val="20"/>
          <w:szCs w:val="20"/>
        </w:rPr>
        <w:t>は、因果関係の有無を問わず通常報告の対象とし、プロトコール治療</w:t>
      </w:r>
      <w:r w:rsidR="00A91BEB">
        <w:rPr>
          <w:rFonts w:ascii="ＭＳ 明朝" w:hAnsi="ＭＳ 明朝" w:hint="eastAsia"/>
          <w:color w:val="000000"/>
          <w:sz w:val="20"/>
          <w:szCs w:val="20"/>
        </w:rPr>
        <w:t>開始日</w:t>
      </w:r>
      <w:r w:rsidRPr="000151BC">
        <w:rPr>
          <w:rFonts w:ascii="ＭＳ 明朝" w:hAnsi="ＭＳ 明朝" w:hint="eastAsia"/>
          <w:color w:val="000000"/>
          <w:sz w:val="20"/>
          <w:szCs w:val="20"/>
        </w:rPr>
        <w:t>から</w:t>
      </w:r>
      <w:r w:rsidR="006C03F4" w:rsidRPr="006C03F4">
        <w:rPr>
          <w:rFonts w:ascii="ＭＳ 明朝" w:hAnsi="ＭＳ 明朝" w:hint="eastAsia"/>
          <w:color w:val="000000" w:themeColor="text1"/>
          <w:sz w:val="20"/>
          <w:szCs w:val="20"/>
        </w:rPr>
        <w:t>4週</w:t>
      </w:r>
      <w:r w:rsidR="006C03F4">
        <w:rPr>
          <w:rFonts w:ascii="ＭＳ 明朝" w:hAnsi="ＭＳ 明朝" w:hint="eastAsia"/>
          <w:color w:val="000000"/>
          <w:sz w:val="20"/>
          <w:szCs w:val="20"/>
        </w:rPr>
        <w:t>以降</w:t>
      </w:r>
      <w:r w:rsidR="006C03F4">
        <w:rPr>
          <w:rFonts w:ascii="ＭＳ 明朝" w:hAnsi="ＭＳ 明朝"/>
          <w:color w:val="000000"/>
          <w:sz w:val="20"/>
          <w:szCs w:val="20"/>
        </w:rPr>
        <w:t xml:space="preserve"> (</w:t>
      </w:r>
      <w:r w:rsidR="006C03F4">
        <w:rPr>
          <w:rFonts w:ascii="ＭＳ 明朝" w:hAnsi="ＭＳ 明朝" w:hint="eastAsia"/>
          <w:color w:val="000000"/>
          <w:sz w:val="20"/>
          <w:szCs w:val="20"/>
        </w:rPr>
        <w:t>クロスオーバ群は10週以降)</w:t>
      </w:r>
      <w:r w:rsidRPr="000151BC">
        <w:rPr>
          <w:rFonts w:ascii="ＭＳ 明朝" w:hAnsi="ＭＳ 明朝" w:hint="eastAsia"/>
          <w:color w:val="000000"/>
          <w:sz w:val="20"/>
          <w:szCs w:val="20"/>
        </w:rPr>
        <w:t>のものは、プロトコール治療との因果関係あり（あり、もしくは多分あり）と判断されるものを通常報告の対象とする。</w:t>
      </w:r>
    </w:p>
    <w:p w:rsidR="006510CF" w:rsidRPr="000151BC" w:rsidRDefault="006510CF" w:rsidP="006510CF">
      <w:pPr>
        <w:ind w:right="840"/>
        <w:rPr>
          <w:rFonts w:ascii="ＭＳ 明朝" w:hAnsi="ＭＳ 明朝"/>
          <w:color w:val="000000"/>
          <w:sz w:val="20"/>
          <w:szCs w:val="20"/>
        </w:rPr>
      </w:pPr>
    </w:p>
    <w:p w:rsidR="006510CF" w:rsidRPr="000151BC" w:rsidRDefault="006510CF" w:rsidP="006510CF">
      <w:pPr>
        <w:ind w:right="840"/>
        <w:rPr>
          <w:rFonts w:ascii="ＭＳ 明朝" w:hAnsi="ＭＳ 明朝"/>
          <w:color w:val="000000"/>
          <w:sz w:val="20"/>
          <w:szCs w:val="20"/>
          <w:u w:val="single"/>
        </w:rPr>
      </w:pPr>
      <w:r w:rsidRPr="000151BC">
        <w:rPr>
          <w:rFonts w:ascii="ＭＳ 明朝" w:hAnsi="ＭＳ 明朝" w:hint="eastAsia"/>
          <w:color w:val="000000"/>
          <w:sz w:val="20"/>
          <w:szCs w:val="20"/>
          <w:u w:val="single"/>
        </w:rPr>
        <w:t>①最終治療日から31日以降でプロトコール治療との因果関係が否定できない死亡</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治療関連死の疑いのある死亡が該当。明らかな原病死は該当しない。</w:t>
      </w:r>
    </w:p>
    <w:p w:rsidR="006510CF" w:rsidRPr="000151BC" w:rsidRDefault="006510CF" w:rsidP="006510CF">
      <w:pPr>
        <w:ind w:right="840"/>
        <w:rPr>
          <w:rFonts w:ascii="ＭＳ 明朝" w:hAnsi="ＭＳ 明朝"/>
          <w:color w:val="000000"/>
          <w:sz w:val="20"/>
          <w:szCs w:val="20"/>
        </w:rPr>
      </w:pPr>
    </w:p>
    <w:p w:rsidR="006510CF" w:rsidRPr="00A91BEB" w:rsidRDefault="006510CF" w:rsidP="00A91BEB">
      <w:pPr>
        <w:ind w:right="840"/>
        <w:rPr>
          <w:rFonts w:ascii="ＭＳ 明朝" w:hAnsi="ＭＳ 明朝"/>
          <w:color w:val="000000"/>
          <w:sz w:val="20"/>
          <w:szCs w:val="20"/>
          <w:u w:val="single"/>
        </w:rPr>
      </w:pPr>
      <w:r w:rsidRPr="000151BC">
        <w:rPr>
          <w:rFonts w:ascii="ＭＳ 明朝" w:hAnsi="ＭＳ 明朝" w:hint="eastAsia"/>
          <w:color w:val="000000"/>
          <w:sz w:val="20"/>
          <w:szCs w:val="20"/>
          <w:u w:val="single"/>
        </w:rPr>
        <w:t>②</w:t>
      </w:r>
      <w:r w:rsidR="00A91BEB">
        <w:rPr>
          <w:rFonts w:ascii="ＭＳ 明朝" w:hAnsi="ＭＳ 明朝" w:hint="eastAsia"/>
          <w:color w:val="000000"/>
          <w:sz w:val="20"/>
          <w:szCs w:val="20"/>
          <w:u w:val="single"/>
        </w:rPr>
        <w:t>永続的または顕著な障害</w:t>
      </w:r>
    </w:p>
    <w:p w:rsidR="006510CF" w:rsidRPr="000151BC" w:rsidRDefault="006510CF" w:rsidP="006510CF">
      <w:pPr>
        <w:ind w:right="840"/>
        <w:rPr>
          <w:rFonts w:ascii="ＭＳ 明朝" w:hAnsi="ＭＳ 明朝"/>
          <w:color w:val="000000"/>
          <w:sz w:val="20"/>
          <w:szCs w:val="20"/>
        </w:rPr>
      </w:pPr>
    </w:p>
    <w:p w:rsidR="006510CF" w:rsidRPr="000151BC" w:rsidRDefault="006510CF" w:rsidP="006510CF">
      <w:pPr>
        <w:ind w:right="840"/>
        <w:rPr>
          <w:rFonts w:ascii="ＭＳ 明朝" w:hAnsi="ＭＳ 明朝"/>
          <w:color w:val="000000"/>
          <w:sz w:val="20"/>
          <w:szCs w:val="20"/>
          <w:u w:val="single"/>
        </w:rPr>
      </w:pPr>
      <w:r w:rsidRPr="000151BC">
        <w:rPr>
          <w:rFonts w:ascii="ＭＳ 明朝" w:hAnsi="ＭＳ 明朝" w:hint="eastAsia"/>
          <w:color w:val="000000"/>
          <w:sz w:val="20"/>
          <w:szCs w:val="20"/>
          <w:u w:val="single"/>
        </w:rPr>
        <w:t>③</w:t>
      </w:r>
      <w:r w:rsidR="00A91BEB">
        <w:rPr>
          <w:rFonts w:ascii="ＭＳ 明朝" w:hAnsi="ＭＳ 明朝" w:hint="eastAsia"/>
          <w:color w:val="000000"/>
          <w:sz w:val="20"/>
          <w:szCs w:val="20"/>
          <w:u w:val="single"/>
        </w:rPr>
        <w:t>その他重大な医学的現象</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11-1-1.の①、11-1-2. の①</w:t>
      </w:r>
      <w:r w:rsidR="00A91BEB">
        <w:rPr>
          <w:rFonts w:ascii="ＭＳ 明朝" w:hAnsi="ＭＳ 明朝" w:hint="eastAsia"/>
          <w:color w:val="000000"/>
          <w:sz w:val="20"/>
          <w:szCs w:val="20"/>
        </w:rPr>
        <w:t>-②</w:t>
      </w:r>
      <w:r w:rsidRPr="000151BC">
        <w:rPr>
          <w:rFonts w:ascii="ＭＳ 明朝" w:hAnsi="ＭＳ 明朝" w:hint="eastAsia"/>
          <w:color w:val="000000"/>
          <w:sz w:val="20"/>
          <w:szCs w:val="20"/>
        </w:rPr>
        <w:t>のいずれにも該当しないが、参加施設で共有すべきと思われる重要な情報と判断されるもの。</w:t>
      </w:r>
    </w:p>
    <w:p w:rsidR="006510CF" w:rsidRPr="000151BC" w:rsidRDefault="006510CF" w:rsidP="006510CF">
      <w:pPr>
        <w:ind w:right="840"/>
        <w:rPr>
          <w:rFonts w:ascii="ＭＳ 明朝" w:hAnsi="ＭＳ 明朝"/>
          <w:color w:val="000000"/>
          <w:sz w:val="22"/>
          <w:szCs w:val="22"/>
        </w:rPr>
      </w:pPr>
    </w:p>
    <w:p w:rsidR="006510CF" w:rsidRPr="000151BC" w:rsidRDefault="006510CF" w:rsidP="006510CF">
      <w:pPr>
        <w:ind w:right="840"/>
        <w:rPr>
          <w:rFonts w:ascii="ＭＳ 明朝" w:hAnsi="ＭＳ 明朝"/>
          <w:b/>
          <w:bCs/>
          <w:color w:val="000000"/>
          <w:sz w:val="24"/>
        </w:rPr>
      </w:pPr>
      <w:r w:rsidRPr="000151BC">
        <w:rPr>
          <w:rFonts w:ascii="ＭＳ 明朝" w:hAnsi="ＭＳ 明朝" w:hint="eastAsia"/>
          <w:b/>
          <w:bCs/>
          <w:color w:val="000000"/>
          <w:sz w:val="24"/>
        </w:rPr>
        <w:t>11-2. 施設研究責任者の報告義務と報告手順</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b/>
          <w:color w:val="000000"/>
          <w:sz w:val="20"/>
          <w:szCs w:val="20"/>
        </w:rPr>
        <w:t>11-2-1.</w:t>
      </w:r>
      <w:r w:rsidRPr="000151BC">
        <w:rPr>
          <w:rFonts w:ascii="ＭＳ 明朝" w:hAnsi="ＭＳ 明朝" w:hint="eastAsia"/>
          <w:color w:val="000000"/>
          <w:sz w:val="20"/>
          <w:szCs w:val="20"/>
        </w:rPr>
        <w:t xml:space="preserve"> 急送報告</w:t>
      </w:r>
    </w:p>
    <w:p w:rsidR="006510CF" w:rsidRPr="000151BC" w:rsidRDefault="006510CF" w:rsidP="006510CF">
      <w:pPr>
        <w:ind w:right="840" w:firstLineChars="100" w:firstLine="200"/>
        <w:rPr>
          <w:rFonts w:ascii="ＭＳ 明朝" w:hAnsi="ＭＳ 明朝"/>
          <w:color w:val="000000"/>
          <w:sz w:val="20"/>
          <w:szCs w:val="20"/>
        </w:rPr>
      </w:pPr>
      <w:r w:rsidRPr="000151BC">
        <w:rPr>
          <w:rFonts w:ascii="ＭＳ 明朝" w:hAnsi="ＭＳ 明朝" w:hint="eastAsia"/>
          <w:color w:val="000000"/>
          <w:sz w:val="20"/>
          <w:szCs w:val="20"/>
        </w:rPr>
        <w:t>急送報告の対象となる有害事象が発生した場合、担当医は速やかに施設研究責任者に伝える。施設研究責任者に連絡が取れない場合は、担当医が施設研究責任者の責務を代行しなければならない。</w:t>
      </w:r>
    </w:p>
    <w:p w:rsidR="006510CF" w:rsidRPr="000151BC" w:rsidRDefault="006510CF" w:rsidP="006510CF">
      <w:pPr>
        <w:ind w:right="840"/>
        <w:rPr>
          <w:rFonts w:ascii="ＭＳ 明朝" w:hAnsi="ＭＳ 明朝"/>
          <w:color w:val="000000"/>
          <w:sz w:val="20"/>
          <w:szCs w:val="20"/>
          <w:u w:val="single"/>
        </w:rPr>
      </w:pPr>
      <w:r w:rsidRPr="000151BC">
        <w:rPr>
          <w:rFonts w:ascii="ＭＳ 明朝" w:hAnsi="ＭＳ 明朝" w:hint="eastAsia"/>
          <w:color w:val="000000"/>
          <w:sz w:val="20"/>
          <w:szCs w:val="20"/>
          <w:u w:val="single"/>
        </w:rPr>
        <w:t>1次報告：</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施設研究責任者は有害事象発生を知ってから</w:t>
      </w:r>
      <w:r w:rsidRPr="000151BC">
        <w:rPr>
          <w:rFonts w:ascii="ＭＳ 明朝" w:hAnsi="ＭＳ 明朝" w:hint="eastAsia"/>
          <w:color w:val="000000"/>
          <w:sz w:val="20"/>
          <w:szCs w:val="20"/>
          <w:u w:val="single"/>
        </w:rPr>
        <w:t>72時間以内</w:t>
      </w:r>
      <w:r w:rsidRPr="000151BC">
        <w:rPr>
          <w:rFonts w:ascii="ＭＳ 明朝" w:hAnsi="ＭＳ 明朝" w:hint="eastAsia"/>
          <w:color w:val="000000"/>
          <w:sz w:val="20"/>
          <w:szCs w:val="20"/>
        </w:rPr>
        <w:t>に「有害事象急送一次報告書」に所定事項を記入し、研究事務局へ</w:t>
      </w:r>
      <w:r w:rsidRPr="000151BC">
        <w:rPr>
          <w:rFonts w:ascii="ＭＳ 明朝" w:hAnsi="ＭＳ 明朝" w:hint="eastAsia"/>
          <w:color w:val="000000"/>
          <w:sz w:val="20"/>
          <w:szCs w:val="20"/>
          <w:u w:val="single"/>
        </w:rPr>
        <w:t>FAX送付と電話連絡</w:t>
      </w:r>
      <w:r w:rsidRPr="000151BC">
        <w:rPr>
          <w:rFonts w:ascii="ＭＳ 明朝" w:hAnsi="ＭＳ 明朝" w:hint="eastAsia"/>
          <w:color w:val="000000"/>
          <w:sz w:val="20"/>
          <w:szCs w:val="20"/>
        </w:rPr>
        <w:t>を行う。</w:t>
      </w:r>
    </w:p>
    <w:p w:rsidR="006510CF" w:rsidRPr="000151BC" w:rsidRDefault="006510CF" w:rsidP="006510CF">
      <w:pPr>
        <w:ind w:right="840"/>
        <w:rPr>
          <w:rFonts w:ascii="ＭＳ 明朝" w:hAnsi="ＭＳ 明朝"/>
          <w:color w:val="000000"/>
          <w:sz w:val="20"/>
          <w:szCs w:val="20"/>
          <w:u w:val="single"/>
        </w:rPr>
      </w:pPr>
      <w:r w:rsidRPr="000151BC">
        <w:rPr>
          <w:rFonts w:ascii="ＭＳ 明朝" w:hAnsi="ＭＳ 明朝" w:hint="eastAsia"/>
          <w:color w:val="000000"/>
          <w:sz w:val="20"/>
          <w:szCs w:val="20"/>
          <w:u w:val="single"/>
        </w:rPr>
        <w:t>2次報告：</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さらに施設研究責任者は「有害事象報告書」に所定事項を記入し、より詳しい情報を記述した症例報告（A4自由書式）を別紙として作成し、両者を有害事象発生を知ってから</w:t>
      </w:r>
      <w:r w:rsidRPr="000151BC">
        <w:rPr>
          <w:rFonts w:ascii="ＭＳ 明朝" w:hAnsi="ＭＳ 明朝" w:hint="eastAsia"/>
          <w:color w:val="000000"/>
          <w:sz w:val="20"/>
          <w:szCs w:val="20"/>
          <w:u w:val="single"/>
        </w:rPr>
        <w:t>7日以内</w:t>
      </w:r>
      <w:r w:rsidRPr="000151BC">
        <w:rPr>
          <w:rFonts w:ascii="ＭＳ 明朝" w:hAnsi="ＭＳ 明朝" w:hint="eastAsia"/>
          <w:color w:val="000000"/>
          <w:sz w:val="20"/>
          <w:szCs w:val="20"/>
        </w:rPr>
        <w:t>に研究事務局へ郵送またはFAX送付する。速やかに情報を伝えることを優先させるため、報告書には未確定で記入できない箇所があっても構わない。</w:t>
      </w:r>
    </w:p>
    <w:p w:rsidR="006510CF" w:rsidRPr="000151BC" w:rsidRDefault="006510CF" w:rsidP="006510CF">
      <w:pPr>
        <w:ind w:right="840"/>
        <w:rPr>
          <w:rFonts w:ascii="ＭＳ 明朝" w:hAnsi="ＭＳ 明朝"/>
          <w:color w:val="000000"/>
          <w:sz w:val="20"/>
          <w:szCs w:val="20"/>
          <w:u w:val="single"/>
        </w:rPr>
      </w:pPr>
      <w:r w:rsidRPr="000151BC">
        <w:rPr>
          <w:rFonts w:ascii="ＭＳ 明朝" w:hAnsi="ＭＳ 明朝" w:hint="eastAsia"/>
          <w:color w:val="000000"/>
          <w:sz w:val="20"/>
          <w:szCs w:val="20"/>
          <w:u w:val="single"/>
        </w:rPr>
        <w:t>3次報告：</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施設研究責任者は「有害事象報告書」の未記入部分を全て記入し、有害事象発生を知ってから</w:t>
      </w:r>
      <w:r w:rsidRPr="000151BC">
        <w:rPr>
          <w:rFonts w:ascii="ＭＳ 明朝" w:hAnsi="ＭＳ 明朝" w:hint="eastAsia"/>
          <w:color w:val="000000"/>
          <w:sz w:val="20"/>
          <w:szCs w:val="20"/>
          <w:u w:val="single"/>
        </w:rPr>
        <w:t>15日以内</w:t>
      </w:r>
      <w:r w:rsidRPr="000151BC">
        <w:rPr>
          <w:rFonts w:ascii="ＭＳ 明朝" w:hAnsi="ＭＳ 明朝" w:hint="eastAsia"/>
          <w:color w:val="000000"/>
          <w:sz w:val="20"/>
          <w:szCs w:val="20"/>
        </w:rPr>
        <w:t>に研究事務局へ郵送またはFAX送付する。剖検がなされた場合は剖検報告書も添付すること。</w:t>
      </w:r>
    </w:p>
    <w:p w:rsidR="006510CF" w:rsidRPr="000151BC" w:rsidRDefault="006510CF" w:rsidP="006510CF">
      <w:pPr>
        <w:ind w:right="840"/>
        <w:rPr>
          <w:rFonts w:ascii="ＭＳ 明朝" w:hAnsi="ＭＳ 明朝"/>
          <w:color w:val="000000"/>
          <w:sz w:val="20"/>
          <w:szCs w:val="20"/>
        </w:rPr>
      </w:pP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b/>
          <w:color w:val="000000"/>
          <w:sz w:val="20"/>
          <w:szCs w:val="20"/>
        </w:rPr>
        <w:t>11-2-2.</w:t>
      </w:r>
      <w:r w:rsidRPr="000151BC">
        <w:rPr>
          <w:rFonts w:ascii="ＭＳ 明朝" w:hAnsi="ＭＳ 明朝" w:hint="eastAsia"/>
          <w:color w:val="000000"/>
          <w:sz w:val="20"/>
          <w:szCs w:val="20"/>
        </w:rPr>
        <w:t xml:space="preserve"> 通常報告</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施設研究責任者は「有害事象報告書」に所定事項を記入し、有害事象発生を知ってから</w:t>
      </w:r>
      <w:r w:rsidRPr="000151BC">
        <w:rPr>
          <w:rFonts w:ascii="ＭＳ 明朝" w:hAnsi="ＭＳ 明朝" w:hint="eastAsia"/>
          <w:color w:val="000000"/>
          <w:sz w:val="20"/>
          <w:szCs w:val="20"/>
          <w:u w:val="single"/>
        </w:rPr>
        <w:t>15日以内</w:t>
      </w:r>
      <w:r w:rsidRPr="000151BC">
        <w:rPr>
          <w:rFonts w:ascii="ＭＳ 明朝" w:hAnsi="ＭＳ 明朝" w:hint="eastAsia"/>
          <w:color w:val="000000"/>
          <w:sz w:val="20"/>
          <w:szCs w:val="20"/>
        </w:rPr>
        <w:t>に研究事務局／研究代表者へ郵送またはFAX送付する。</w:t>
      </w:r>
    </w:p>
    <w:p w:rsidR="006510CF" w:rsidRPr="000151BC" w:rsidRDefault="006510CF" w:rsidP="006510CF">
      <w:pPr>
        <w:ind w:right="840"/>
        <w:rPr>
          <w:rFonts w:ascii="ＭＳ 明朝" w:hAnsi="ＭＳ 明朝"/>
          <w:color w:val="000000"/>
          <w:sz w:val="22"/>
          <w:szCs w:val="22"/>
        </w:rPr>
      </w:pPr>
    </w:p>
    <w:p w:rsidR="006510CF" w:rsidRPr="000151BC" w:rsidRDefault="006510CF" w:rsidP="006510CF">
      <w:pPr>
        <w:ind w:right="840"/>
        <w:rPr>
          <w:rFonts w:ascii="ＭＳ 明朝" w:hAnsi="ＭＳ 明朝"/>
          <w:b/>
          <w:bCs/>
          <w:color w:val="000000"/>
          <w:sz w:val="24"/>
        </w:rPr>
      </w:pPr>
      <w:r w:rsidRPr="000151BC">
        <w:rPr>
          <w:rFonts w:ascii="ＭＳ 明朝" w:hAnsi="ＭＳ 明朝" w:hint="eastAsia"/>
          <w:b/>
          <w:bCs/>
          <w:color w:val="000000"/>
          <w:sz w:val="24"/>
        </w:rPr>
        <w:t>11-3. 研究代表者／研究事務局の責務</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b/>
          <w:color w:val="000000"/>
          <w:sz w:val="20"/>
          <w:szCs w:val="20"/>
        </w:rPr>
        <w:t>11-3-1.</w:t>
      </w:r>
      <w:r w:rsidRPr="000151BC">
        <w:rPr>
          <w:rFonts w:ascii="ＭＳ 明朝" w:hAnsi="ＭＳ 明朝" w:hint="eastAsia"/>
          <w:color w:val="000000"/>
          <w:sz w:val="20"/>
          <w:szCs w:val="20"/>
        </w:rPr>
        <w:t xml:space="preserve"> 登録停止と施設への緊急通知の必要性の有無の判断</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施設研究責任者から報告を受けた研究代表者は、報告内容の緊急性、重要性、影響の程度などを判断し、必要に応じて登録の一時停止や参加施設への周知事項の緊急連絡などの対策を講ずる。施設への連絡においては、緊急度に応じて電話連絡も可能であるが、追って速やかに文書（FAX・郵送・電子メール）による連絡も行う。</w:t>
      </w:r>
    </w:p>
    <w:p w:rsidR="006510CF" w:rsidRPr="000151BC" w:rsidRDefault="006510CF" w:rsidP="006510CF">
      <w:pPr>
        <w:ind w:right="840"/>
        <w:rPr>
          <w:rFonts w:ascii="ＭＳ 明朝" w:hAnsi="ＭＳ 明朝"/>
          <w:color w:val="000000"/>
          <w:sz w:val="20"/>
          <w:szCs w:val="20"/>
        </w:rPr>
      </w:pP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b/>
          <w:color w:val="000000"/>
          <w:sz w:val="20"/>
          <w:szCs w:val="20"/>
        </w:rPr>
        <w:t>11-3-2.</w:t>
      </w:r>
      <w:r w:rsidRPr="000151BC">
        <w:rPr>
          <w:rFonts w:ascii="ＭＳ 明朝" w:hAnsi="ＭＳ 明朝" w:hint="eastAsia"/>
          <w:color w:val="000000"/>
          <w:sz w:val="20"/>
          <w:szCs w:val="20"/>
        </w:rPr>
        <w:t xml:space="preserve"> 効果・安全性評価委員会への報告</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研究代表者は、施設からの急送報告または通常報告された有害事象が、「11-1. 報告義務のある有害事象」に該当すると判断した場合、有害事象の発生を知り得てから15日以内に効果・安全性評価委員会に文書で報告し、同時に当該有害事象に対する研究代表者の見解と有害事象に対する対応の妥当性についての審理を依頼する。</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その際、施設から送付された「有害事象急送一次報告書」および「有害事象報告書」に研究代表者としての検討結果や対策（試験の続行／中止の判断を含む）などを含めること。また、11-1-1. ①の30日以内の死亡、11-1-2. ①の31日以降の死亡のうち治療関連死と判断されるもの、及び、11-1-2. ②予期される重篤な有害事象については、個々の患者の経過のみならず、出現頻度が予期された範囲内か否かについての考察を含めること。</w:t>
      </w:r>
    </w:p>
    <w:p w:rsidR="006510CF" w:rsidRPr="000151BC" w:rsidRDefault="006510CF" w:rsidP="006510CF">
      <w:pPr>
        <w:ind w:right="840"/>
        <w:rPr>
          <w:rFonts w:ascii="ＭＳ 明朝" w:hAnsi="ＭＳ 明朝"/>
          <w:color w:val="000000"/>
          <w:sz w:val="20"/>
          <w:szCs w:val="20"/>
        </w:rPr>
      </w:pP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b/>
          <w:color w:val="000000"/>
          <w:sz w:val="20"/>
          <w:szCs w:val="20"/>
        </w:rPr>
        <w:t>11-3-3.</w:t>
      </w:r>
      <w:r w:rsidRPr="000151BC">
        <w:rPr>
          <w:rFonts w:ascii="ＭＳ 明朝" w:hAnsi="ＭＳ 明朝" w:hint="eastAsia"/>
          <w:color w:val="000000"/>
          <w:sz w:val="20"/>
          <w:szCs w:val="20"/>
        </w:rPr>
        <w:t xml:space="preserve"> 施設の研究者への通知</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研究代表者は、効果・安全性評価委員会への報告を行った場合、効果・安全性評価委員会の審査・勧告内容を試験参加全施設の施設研究責任者に文書にて通知する。</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効果・安全性評価委員会への報告を行わなかった場合も、研究代表者は、報告を行った施設の施設研究責任者に研究代表者の判断を文書にて通知する。</w:t>
      </w:r>
    </w:p>
    <w:p w:rsidR="006510CF" w:rsidRPr="000151BC" w:rsidRDefault="006510CF" w:rsidP="006510CF">
      <w:pPr>
        <w:ind w:right="840"/>
        <w:rPr>
          <w:rFonts w:ascii="ＭＳ 明朝" w:hAnsi="ＭＳ 明朝"/>
          <w:color w:val="000000"/>
          <w:sz w:val="20"/>
          <w:szCs w:val="20"/>
        </w:rPr>
      </w:pP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b/>
          <w:color w:val="000000"/>
          <w:sz w:val="20"/>
          <w:szCs w:val="20"/>
        </w:rPr>
        <w:t>11-3-4.</w:t>
      </w:r>
      <w:r w:rsidRPr="000151BC">
        <w:rPr>
          <w:rFonts w:ascii="ＭＳ 明朝" w:hAnsi="ＭＳ 明朝" w:hint="eastAsia"/>
          <w:color w:val="000000"/>
          <w:sz w:val="20"/>
          <w:szCs w:val="20"/>
        </w:rPr>
        <w:t xml:space="preserve"> 定期モニタリングにおける有害事象の検討</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定期モニタリングに際し研究代表者は、研究事務局に送付されたデータでの有害事象報告を慎重に検討し、施設からの報告漏れがないことを確認する。</w:t>
      </w:r>
    </w:p>
    <w:p w:rsidR="006510CF" w:rsidRPr="000151BC" w:rsidRDefault="006510CF" w:rsidP="006510CF">
      <w:pPr>
        <w:ind w:right="840"/>
        <w:rPr>
          <w:rFonts w:ascii="ＭＳ 明朝" w:hAnsi="ＭＳ 明朝"/>
          <w:color w:val="000000"/>
          <w:sz w:val="20"/>
          <w:szCs w:val="20"/>
        </w:rPr>
      </w:pPr>
    </w:p>
    <w:p w:rsidR="006510CF" w:rsidRPr="000151BC" w:rsidRDefault="006510CF" w:rsidP="006510CF">
      <w:pPr>
        <w:ind w:right="840"/>
        <w:rPr>
          <w:rFonts w:ascii="ＭＳ 明朝" w:hAnsi="ＭＳ 明朝"/>
          <w:b/>
          <w:bCs/>
          <w:color w:val="000000"/>
          <w:sz w:val="24"/>
        </w:rPr>
      </w:pPr>
      <w:r w:rsidRPr="000151BC">
        <w:rPr>
          <w:rFonts w:ascii="ＭＳ 明朝" w:hAnsi="ＭＳ 明朝" w:hint="eastAsia"/>
          <w:b/>
          <w:bCs/>
          <w:color w:val="000000"/>
          <w:sz w:val="24"/>
        </w:rPr>
        <w:t xml:space="preserve">11-4. 効果・安全性評価委員会での検討　</w:t>
      </w:r>
    </w:p>
    <w:p w:rsidR="006510CF" w:rsidRDefault="006510CF" w:rsidP="006510CF">
      <w:pPr>
        <w:ind w:right="840"/>
        <w:rPr>
          <w:rFonts w:ascii="ＭＳ 明朝" w:hAnsi="ＭＳ 明朝"/>
          <w:color w:val="000000"/>
          <w:sz w:val="20"/>
          <w:szCs w:val="20"/>
        </w:rPr>
      </w:pPr>
      <w:r w:rsidRPr="000151BC">
        <w:rPr>
          <w:rFonts w:ascii="ＭＳ 明朝" w:hAnsi="ＭＳ 明朝" w:hint="eastAsia"/>
          <w:color w:val="000000"/>
          <w:sz w:val="22"/>
          <w:szCs w:val="22"/>
        </w:rPr>
        <w:t xml:space="preserve">　</w:t>
      </w:r>
      <w:r w:rsidRPr="000151BC">
        <w:rPr>
          <w:rFonts w:ascii="ＭＳ 明朝" w:hAnsi="ＭＳ 明朝" w:hint="eastAsia"/>
          <w:color w:val="000000"/>
          <w:sz w:val="20"/>
          <w:szCs w:val="20"/>
        </w:rPr>
        <w:t>効果・安全性評価委員会は、報告内容を審査･検討し、登録の継続の可否やプロトコール改訂の要否を含む今後の対応について研究代表者およびKCOG代表者に文書で勧告する。</w:t>
      </w:r>
    </w:p>
    <w:p w:rsidR="002C5784" w:rsidRPr="000151BC" w:rsidRDefault="002C5784" w:rsidP="006510CF">
      <w:pPr>
        <w:ind w:right="840"/>
        <w:rPr>
          <w:rFonts w:ascii="ＭＳ 明朝" w:hAnsi="ＭＳ 明朝"/>
          <w:color w:val="000000"/>
          <w:sz w:val="20"/>
          <w:szCs w:val="20"/>
        </w:rPr>
      </w:pPr>
    </w:p>
    <w:p w:rsidR="00421020" w:rsidRPr="002C5784" w:rsidRDefault="002C5784" w:rsidP="006510CF">
      <w:pPr>
        <w:ind w:right="840"/>
        <w:rPr>
          <w:rFonts w:ascii="ＭＳ 明朝" w:hAnsi="ＭＳ 明朝"/>
          <w:sz w:val="28"/>
          <w:szCs w:val="28"/>
        </w:rPr>
      </w:pPr>
      <w:r w:rsidRPr="002C5784">
        <w:rPr>
          <w:rFonts w:ascii="ＭＳ 明朝" w:hAnsi="ＭＳ 明朝" w:hint="eastAsia"/>
          <w:b/>
          <w:bCs/>
          <w:sz w:val="24"/>
        </w:rPr>
        <w:t>11-5.</w:t>
      </w:r>
      <w:r w:rsidRPr="002C5784">
        <w:rPr>
          <w:rFonts w:hAnsi="ＭＳ 明朝"/>
        </w:rPr>
        <w:t xml:space="preserve"> </w:t>
      </w:r>
      <w:r w:rsidRPr="002C5784">
        <w:rPr>
          <w:rFonts w:hAnsi="ＭＳ 明朝"/>
          <w:b/>
          <w:sz w:val="24"/>
        </w:rPr>
        <w:t>健康被害への補償について</w:t>
      </w:r>
    </w:p>
    <w:p w:rsidR="002C5784" w:rsidRPr="002C5784" w:rsidRDefault="002C5784" w:rsidP="002C5784">
      <w:r w:rsidRPr="002C5784">
        <w:rPr>
          <w:rFonts w:hAnsi="ＭＳ 明朝"/>
        </w:rPr>
        <w:t xml:space="preserve">　本臨床試験への参加により発生する医療費は保険制度の範囲でまかなわれる。また、本臨床試験への参加により生じた</w:t>
      </w:r>
      <w:r w:rsidR="00BE63E4">
        <w:rPr>
          <w:rFonts w:hAnsi="ＭＳ 明朝" w:hint="eastAsia"/>
        </w:rPr>
        <w:t>重篤な</w:t>
      </w:r>
      <w:r w:rsidRPr="002C5784">
        <w:rPr>
          <w:rFonts w:hAnsi="ＭＳ 明朝"/>
        </w:rPr>
        <w:t>健康被害は</w:t>
      </w:r>
      <w:r w:rsidR="00A1412E">
        <w:rPr>
          <w:rFonts w:hAnsi="ＭＳ 明朝" w:hint="eastAsia"/>
        </w:rPr>
        <w:t>、加入済み臨床研究保険により</w:t>
      </w:r>
      <w:r w:rsidR="00BE63E4">
        <w:rPr>
          <w:rFonts w:hAnsi="ＭＳ 明朝" w:hint="eastAsia"/>
        </w:rPr>
        <w:t>補償される</w:t>
      </w:r>
      <w:r w:rsidRPr="002C5784">
        <w:rPr>
          <w:rFonts w:hAnsi="ＭＳ 明朝"/>
        </w:rPr>
        <w:t>。</w:t>
      </w:r>
    </w:p>
    <w:p w:rsidR="002C5784" w:rsidRDefault="002C5784" w:rsidP="006510CF">
      <w:pPr>
        <w:ind w:right="840"/>
        <w:rPr>
          <w:rFonts w:ascii="ＭＳ 明朝" w:hAnsi="ＭＳ 明朝"/>
          <w:b/>
          <w:bCs/>
          <w:color w:val="000000"/>
          <w:sz w:val="36"/>
          <w:szCs w:val="36"/>
        </w:rPr>
        <w:sectPr w:rsidR="002C5784" w:rsidSect="001D36A0">
          <w:pgSz w:w="11906" w:h="16838" w:code="9"/>
          <w:pgMar w:top="1440" w:right="1080" w:bottom="1440" w:left="1080" w:header="851" w:footer="992" w:gutter="0"/>
          <w:cols w:space="425"/>
          <w:docGrid w:type="lines" w:linePitch="360"/>
        </w:sectPr>
      </w:pPr>
    </w:p>
    <w:p w:rsidR="006510CF" w:rsidRPr="000151BC" w:rsidRDefault="006510CF" w:rsidP="006510CF">
      <w:pPr>
        <w:ind w:right="840"/>
        <w:rPr>
          <w:rFonts w:ascii="ＭＳ 明朝" w:hAnsi="ＭＳ 明朝"/>
          <w:b/>
          <w:bCs/>
          <w:color w:val="000000"/>
          <w:sz w:val="36"/>
          <w:szCs w:val="36"/>
        </w:rPr>
      </w:pPr>
      <w:r w:rsidRPr="000151BC">
        <w:rPr>
          <w:rFonts w:ascii="ＭＳ 明朝" w:hAnsi="ＭＳ 明朝" w:hint="eastAsia"/>
          <w:b/>
          <w:bCs/>
          <w:color w:val="000000"/>
          <w:sz w:val="36"/>
          <w:szCs w:val="36"/>
        </w:rPr>
        <w:lastRenderedPageBreak/>
        <w:t>12.倫理的事項</w:t>
      </w:r>
    </w:p>
    <w:p w:rsidR="006510CF" w:rsidRPr="000151BC" w:rsidRDefault="006510CF" w:rsidP="006510CF">
      <w:pPr>
        <w:ind w:right="840"/>
        <w:rPr>
          <w:rFonts w:ascii="ＭＳ 明朝" w:hAnsi="ＭＳ 明朝"/>
          <w:b/>
          <w:bCs/>
          <w:color w:val="000000"/>
          <w:sz w:val="24"/>
        </w:rPr>
      </w:pPr>
    </w:p>
    <w:p w:rsidR="006510CF" w:rsidRPr="000151BC" w:rsidRDefault="006510CF" w:rsidP="006510CF">
      <w:pPr>
        <w:ind w:right="840"/>
        <w:rPr>
          <w:rFonts w:ascii="ＭＳ 明朝" w:hAnsi="ＭＳ 明朝"/>
          <w:b/>
          <w:bCs/>
          <w:color w:val="000000"/>
          <w:sz w:val="24"/>
        </w:rPr>
      </w:pPr>
      <w:r w:rsidRPr="000151BC">
        <w:rPr>
          <w:rFonts w:ascii="ＭＳ 明朝" w:hAnsi="ＭＳ 明朝" w:hint="eastAsia"/>
          <w:b/>
          <w:bCs/>
          <w:color w:val="000000"/>
          <w:sz w:val="24"/>
        </w:rPr>
        <w:t>12-1. 患者の保護</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2"/>
          <w:szCs w:val="22"/>
        </w:rPr>
        <w:t xml:space="preserve">　</w:t>
      </w:r>
      <w:r w:rsidRPr="000151BC">
        <w:rPr>
          <w:rFonts w:ascii="ＭＳ 明朝" w:hAnsi="ＭＳ 明朝" w:hint="eastAsia"/>
          <w:color w:val="000000"/>
          <w:sz w:val="20"/>
          <w:szCs w:val="20"/>
        </w:rPr>
        <w:t>本試験に関する全ての研究者は、ヘルシンキ宣言（日本医師会：</w:t>
      </w:r>
    </w:p>
    <w:p w:rsidR="006510CF" w:rsidRPr="00ED3B5C" w:rsidRDefault="00C16BD3" w:rsidP="006510CF">
      <w:pPr>
        <w:ind w:right="840"/>
        <w:rPr>
          <w:rFonts w:ascii="ＭＳ 明朝" w:hAnsi="ＭＳ 明朝"/>
          <w:color w:val="000000"/>
          <w:sz w:val="20"/>
          <w:szCs w:val="20"/>
        </w:rPr>
      </w:pPr>
      <w:hyperlink r:id="rId11" w:history="1">
        <w:r w:rsidR="006510CF" w:rsidRPr="00ED4EBF">
          <w:rPr>
            <w:rStyle w:val="a8"/>
            <w:rFonts w:ascii="ＭＳ 明朝" w:hAnsi="ＭＳ 明朝" w:hint="eastAsia"/>
            <w:color w:val="000000"/>
            <w:sz w:val="20"/>
            <w:szCs w:val="20"/>
          </w:rPr>
          <w:t>http://www.med.or.jp/wma/</w:t>
        </w:r>
      </w:hyperlink>
      <w:r w:rsidR="006510CF" w:rsidRPr="006F0B3C">
        <w:rPr>
          <w:rFonts w:ascii="ＭＳ 明朝" w:hAnsi="ＭＳ 明朝" w:hint="eastAsia"/>
          <w:color w:val="000000"/>
          <w:sz w:val="20"/>
          <w:szCs w:val="20"/>
        </w:rPr>
        <w:t>）</w:t>
      </w:r>
      <w:r w:rsidR="006510CF" w:rsidRPr="00ED4EBF">
        <w:rPr>
          <w:rFonts w:ascii="ＭＳ 明朝" w:hAnsi="ＭＳ 明朝" w:hint="eastAsia"/>
          <w:color w:val="000000"/>
          <w:sz w:val="20"/>
          <w:szCs w:val="20"/>
        </w:rPr>
        <w:t>および臨床研究に関する倫理指針</w:t>
      </w:r>
      <w:r w:rsidR="006510CF" w:rsidRPr="00ED3B5C">
        <w:rPr>
          <w:rFonts w:ascii="ＭＳ 明朝" w:hAnsi="ＭＳ 明朝" w:hint="eastAsia"/>
          <w:color w:val="000000"/>
          <w:sz w:val="20"/>
          <w:szCs w:val="20"/>
        </w:rPr>
        <w:t>（厚生労働省告示第</w:t>
      </w:r>
      <w:r w:rsidR="006510CF" w:rsidRPr="000151BC">
        <w:rPr>
          <w:rFonts w:ascii="ＭＳ 明朝" w:hAnsi="ＭＳ 明朝" w:hint="eastAsia"/>
          <w:color w:val="000000"/>
          <w:sz w:val="20"/>
          <w:szCs w:val="20"/>
        </w:rPr>
        <w:t>255号：</w:t>
      </w:r>
      <w:r w:rsidR="00E177EE">
        <w:fldChar w:fldCharType="begin"/>
      </w:r>
      <w:r w:rsidR="00E177EE">
        <w:instrText xml:space="preserve"> HYPERLINK "http://www.mhlw.go.jp/topics/2003/07/tp0730-2.html" </w:instrText>
      </w:r>
      <w:r w:rsidR="00E177EE">
        <w:fldChar w:fldCharType="separate"/>
      </w:r>
      <w:r w:rsidR="006510CF" w:rsidRPr="00ED4EBF">
        <w:rPr>
          <w:rStyle w:val="a8"/>
          <w:rFonts w:ascii="ＭＳ 明朝" w:hAnsi="ＭＳ 明朝" w:hint="eastAsia"/>
          <w:color w:val="000000"/>
          <w:sz w:val="20"/>
          <w:szCs w:val="20"/>
        </w:rPr>
        <w:t>http://www.mhlw.go.jp/topics/2003/07/tp0730-2.html</w:t>
      </w:r>
      <w:r w:rsidR="00E177EE">
        <w:rPr>
          <w:rStyle w:val="a8"/>
          <w:rFonts w:ascii="ＭＳ 明朝" w:hAnsi="ＭＳ 明朝"/>
          <w:color w:val="000000"/>
          <w:sz w:val="20"/>
          <w:szCs w:val="20"/>
        </w:rPr>
        <w:fldChar w:fldCharType="end"/>
      </w:r>
      <w:r w:rsidR="006510CF" w:rsidRPr="006F0B3C">
        <w:rPr>
          <w:rFonts w:ascii="ＭＳ 明朝" w:hAnsi="ＭＳ 明朝" w:hint="eastAsia"/>
          <w:color w:val="000000"/>
          <w:sz w:val="20"/>
          <w:szCs w:val="20"/>
        </w:rPr>
        <w:t>）</w:t>
      </w:r>
      <w:r w:rsidR="006510CF" w:rsidRPr="00ED4EBF">
        <w:rPr>
          <w:rFonts w:ascii="ＭＳ 明朝" w:hAnsi="ＭＳ 明朝" w:hint="eastAsia"/>
          <w:color w:val="000000"/>
          <w:sz w:val="20"/>
          <w:szCs w:val="20"/>
        </w:rPr>
        <w:t>に従って本試験を実施する。</w:t>
      </w:r>
    </w:p>
    <w:p w:rsidR="006510CF" w:rsidRPr="000151BC" w:rsidRDefault="006510CF" w:rsidP="006510CF">
      <w:pPr>
        <w:ind w:right="840"/>
        <w:rPr>
          <w:rFonts w:ascii="ＭＳ 明朝" w:hAnsi="ＭＳ 明朝"/>
          <w:color w:val="000000"/>
          <w:sz w:val="22"/>
          <w:szCs w:val="22"/>
        </w:rPr>
      </w:pPr>
    </w:p>
    <w:p w:rsidR="006510CF" w:rsidRPr="000151BC" w:rsidRDefault="006510CF" w:rsidP="006510CF">
      <w:pPr>
        <w:ind w:right="840"/>
        <w:rPr>
          <w:rFonts w:ascii="ＭＳ 明朝" w:hAnsi="ＭＳ 明朝"/>
          <w:b/>
          <w:bCs/>
          <w:color w:val="000000"/>
          <w:sz w:val="24"/>
        </w:rPr>
      </w:pPr>
      <w:r w:rsidRPr="000151BC">
        <w:rPr>
          <w:rFonts w:ascii="ＭＳ 明朝" w:hAnsi="ＭＳ 明朝" w:hint="eastAsia"/>
          <w:b/>
          <w:bCs/>
          <w:color w:val="000000"/>
          <w:sz w:val="24"/>
        </w:rPr>
        <w:t>12-2. インフォームドコンセント</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b/>
          <w:color w:val="000000"/>
          <w:sz w:val="20"/>
          <w:szCs w:val="20"/>
        </w:rPr>
        <w:t>12-2-1.</w:t>
      </w:r>
      <w:r w:rsidRPr="000151BC">
        <w:rPr>
          <w:rFonts w:ascii="ＭＳ 明朝" w:hAnsi="ＭＳ 明朝" w:hint="eastAsia"/>
          <w:color w:val="000000"/>
          <w:sz w:val="20"/>
          <w:szCs w:val="20"/>
        </w:rPr>
        <w:t xml:space="preserve"> 登録に先立って、担当医は患者本人に施設のIRB承認が得られた説明文書（付表の説明文書または施設で改変を加えた説明文書）を患者本人に渡し、以下の内容を口頭で詳しく説明する。</w:t>
      </w:r>
    </w:p>
    <w:p w:rsidR="006510CF" w:rsidRPr="000151BC" w:rsidRDefault="00684C99" w:rsidP="006510CF">
      <w:pPr>
        <w:ind w:right="840"/>
        <w:rPr>
          <w:rFonts w:ascii="ＭＳ 明朝" w:hAnsi="ＭＳ 明朝"/>
          <w:color w:val="000000"/>
          <w:sz w:val="20"/>
          <w:szCs w:val="20"/>
        </w:rPr>
      </w:pPr>
      <w:r>
        <w:rPr>
          <w:rFonts w:ascii="ＭＳ 明朝" w:hAnsi="ＭＳ 明朝" w:hint="eastAsia"/>
          <w:color w:val="000000"/>
          <w:sz w:val="20"/>
          <w:szCs w:val="20"/>
        </w:rPr>
        <w:t>1</w:t>
      </w:r>
      <w:r w:rsidR="006510CF" w:rsidRPr="000151BC">
        <w:rPr>
          <w:rFonts w:ascii="ＭＳ 明朝" w:hAnsi="ＭＳ 明朝" w:hint="eastAsia"/>
          <w:color w:val="000000"/>
          <w:sz w:val="20"/>
          <w:szCs w:val="20"/>
        </w:rPr>
        <w:t>）本試験が臨床試験であること</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臨床試験と一般臨床との違い。</w:t>
      </w:r>
    </w:p>
    <w:p w:rsidR="006510CF" w:rsidRPr="000151BC" w:rsidRDefault="00684C99" w:rsidP="006510CF">
      <w:pPr>
        <w:ind w:right="840"/>
        <w:rPr>
          <w:rFonts w:ascii="ＭＳ 明朝" w:hAnsi="ＭＳ 明朝"/>
          <w:color w:val="000000"/>
          <w:sz w:val="20"/>
          <w:szCs w:val="20"/>
        </w:rPr>
      </w:pPr>
      <w:r>
        <w:rPr>
          <w:rFonts w:ascii="ＭＳ 明朝" w:hAnsi="ＭＳ 明朝" w:hint="eastAsia"/>
          <w:color w:val="000000"/>
          <w:sz w:val="20"/>
          <w:szCs w:val="20"/>
        </w:rPr>
        <w:t>2</w:t>
      </w:r>
      <w:r w:rsidR="006510CF" w:rsidRPr="000151BC">
        <w:rPr>
          <w:rFonts w:ascii="ＭＳ 明朝" w:hAnsi="ＭＳ 明朝" w:hint="eastAsia"/>
          <w:color w:val="000000"/>
          <w:sz w:val="20"/>
          <w:szCs w:val="20"/>
        </w:rPr>
        <w:t>）本試験のデザインおよび根拠</w:t>
      </w:r>
    </w:p>
    <w:p w:rsidR="006510CF" w:rsidRPr="000151BC" w:rsidRDefault="00684C99" w:rsidP="006510CF">
      <w:pPr>
        <w:ind w:right="840"/>
        <w:rPr>
          <w:rFonts w:ascii="ＭＳ 明朝" w:hAnsi="ＭＳ 明朝"/>
          <w:color w:val="000000"/>
          <w:sz w:val="20"/>
          <w:szCs w:val="20"/>
        </w:rPr>
      </w:pPr>
      <w:r>
        <w:rPr>
          <w:rFonts w:ascii="ＭＳ 明朝" w:hAnsi="ＭＳ 明朝" w:hint="eastAsia"/>
          <w:color w:val="000000"/>
          <w:sz w:val="20"/>
          <w:szCs w:val="20"/>
        </w:rPr>
        <w:t>3</w:t>
      </w:r>
      <w:r w:rsidR="006510CF" w:rsidRPr="000151BC">
        <w:rPr>
          <w:rFonts w:ascii="ＭＳ 明朝" w:hAnsi="ＭＳ 明朝" w:hint="eastAsia"/>
          <w:color w:val="000000"/>
          <w:sz w:val="20"/>
          <w:szCs w:val="20"/>
        </w:rPr>
        <w:t xml:space="preserve">）プロトコール治療の内容　</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薬品名、投与法、投与量、治療周期、プロトコール治療全体の期間など。</w:t>
      </w:r>
    </w:p>
    <w:p w:rsidR="006510CF" w:rsidRPr="000151BC" w:rsidRDefault="00684C99" w:rsidP="006510CF">
      <w:pPr>
        <w:ind w:right="840"/>
        <w:rPr>
          <w:rFonts w:ascii="ＭＳ 明朝" w:hAnsi="ＭＳ 明朝"/>
          <w:color w:val="000000"/>
          <w:sz w:val="20"/>
          <w:szCs w:val="20"/>
        </w:rPr>
      </w:pPr>
      <w:r>
        <w:rPr>
          <w:rFonts w:ascii="ＭＳ 明朝" w:hAnsi="ＭＳ 明朝" w:hint="eastAsia"/>
          <w:color w:val="000000"/>
          <w:sz w:val="20"/>
          <w:szCs w:val="20"/>
        </w:rPr>
        <w:t>4</w:t>
      </w:r>
      <w:r w:rsidR="006510CF" w:rsidRPr="000151BC">
        <w:rPr>
          <w:rFonts w:ascii="ＭＳ 明朝" w:hAnsi="ＭＳ 明朝" w:hint="eastAsia"/>
          <w:color w:val="000000"/>
          <w:sz w:val="20"/>
          <w:szCs w:val="20"/>
        </w:rPr>
        <w:t>）プロトコール治療により期待される効果</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w:t>
      </w:r>
      <w:r w:rsidR="00684C99">
        <w:rPr>
          <w:rFonts w:ascii="ＭＳ 明朝" w:hAnsi="ＭＳ 明朝" w:hint="eastAsia"/>
          <w:color w:val="000000"/>
          <w:sz w:val="20"/>
          <w:szCs w:val="20"/>
        </w:rPr>
        <w:t>末梢神経障害に対する</w:t>
      </w:r>
      <w:r w:rsidRPr="000151BC">
        <w:rPr>
          <w:rFonts w:ascii="ＭＳ 明朝" w:hAnsi="ＭＳ 明朝" w:hint="eastAsia"/>
          <w:color w:val="000000"/>
          <w:sz w:val="20"/>
          <w:szCs w:val="20"/>
        </w:rPr>
        <w:t>症状緩和効果など。</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6）予期される有害事象、合併症、後遺症とその対処法について</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合併症、後遺症、治療関連死を含む予期される有害事象の程度と頻度、及びそれらが生じた際の対処法について。</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7）費用負担と補償</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治療にかかる費用は保険制度でまかなわれること、健康被害が生じた場合の補償は一般臨床診療での対処に準ずることなど、一般診療と同様であることの説明。</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8）試験に参加することで患者に予想される利益と可能性のある不利益</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試験に参加することによって享受できると思われる利益と被る可能性のある不利益。</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9）同意拒否と同意撤回</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試験参加に先立っての同意拒否が自由であることや、いったん同意した後の同意の撤回も自由であり、それにより不当な診療上の不利益を受けないこと。</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10）人権保護</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氏名や個人情報は守秘されるための最大限の努力が払われること。</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11）質問の自由</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担当医の連絡先のみでなく、施設の研究責任者、試験の研究代表者（または試験事務局）の連絡先を文書で知らせ、試験や治療内容について自由に質問できることを説明する。</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b/>
          <w:color w:val="000000"/>
          <w:sz w:val="20"/>
          <w:szCs w:val="20"/>
        </w:rPr>
        <w:t>12-2-2</w:t>
      </w:r>
      <w:r w:rsidRPr="000151BC">
        <w:rPr>
          <w:rFonts w:ascii="ＭＳ 明朝" w:hAnsi="ＭＳ 明朝" w:hint="eastAsia"/>
          <w:color w:val="000000"/>
          <w:sz w:val="20"/>
          <w:szCs w:val="20"/>
        </w:rPr>
        <w:t>.　同意</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試験についての説明を行った後、患者が試験の内容をよく理解したことを確認の上で、試験への参加について依頼する。患者本人が試験参加に同意した場合、付表の同意書または施設で定められた書式の本試験の同意書を用い、説明をした医師名、説明を受け同意した患者名、同意を受けた日付を記</w:t>
      </w:r>
      <w:r w:rsidRPr="000151BC">
        <w:rPr>
          <w:rFonts w:ascii="ＭＳ 明朝" w:hAnsi="ＭＳ 明朝" w:hint="eastAsia"/>
          <w:color w:val="000000"/>
          <w:sz w:val="20"/>
          <w:szCs w:val="20"/>
        </w:rPr>
        <w:lastRenderedPageBreak/>
        <w:t>載し、医師、患者各々が署名する。</w:t>
      </w:r>
    </w:p>
    <w:p w:rsidR="006510CF" w:rsidRPr="000151BC" w:rsidRDefault="006510CF" w:rsidP="006510CF">
      <w:pPr>
        <w:ind w:right="840"/>
        <w:rPr>
          <w:rFonts w:ascii="ＭＳ 明朝" w:hAnsi="ＭＳ 明朝"/>
          <w:color w:val="000000"/>
          <w:sz w:val="20"/>
          <w:szCs w:val="20"/>
        </w:rPr>
      </w:pPr>
    </w:p>
    <w:p w:rsidR="006510CF" w:rsidRPr="000151BC" w:rsidRDefault="006510CF" w:rsidP="006510CF">
      <w:pPr>
        <w:ind w:right="840"/>
        <w:rPr>
          <w:rFonts w:ascii="ＭＳ 明朝" w:hAnsi="ＭＳ 明朝"/>
          <w:b/>
          <w:bCs/>
          <w:color w:val="000000"/>
          <w:sz w:val="24"/>
        </w:rPr>
      </w:pPr>
      <w:r w:rsidRPr="000151BC">
        <w:rPr>
          <w:rFonts w:ascii="ＭＳ 明朝" w:hAnsi="ＭＳ 明朝" w:hint="eastAsia"/>
          <w:b/>
          <w:bCs/>
          <w:color w:val="000000"/>
          <w:sz w:val="24"/>
        </w:rPr>
        <w:t>12-3. プライバシーの保護と患者識別</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2"/>
          <w:szCs w:val="22"/>
        </w:rPr>
        <w:t xml:space="preserve">　</w:t>
      </w:r>
      <w:r w:rsidRPr="000151BC">
        <w:rPr>
          <w:rFonts w:ascii="ＭＳ 明朝" w:hAnsi="ＭＳ 明朝" w:hint="eastAsia"/>
          <w:color w:val="000000"/>
          <w:sz w:val="20"/>
          <w:szCs w:val="20"/>
        </w:rPr>
        <w:t>登録患者の氏名、生年月日は参加施設から研究事務局へ知らされることはない。</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登録患者の同定や照会は、登録時に発行される登録番号を用いて行われる。よって、第三者が当該施設の職員やデータベースへの不正アクセスを介せずに直接患者を識別できる情報が、研究事務局のデータベースに登録されることはない。</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研究代表者はネットワーク接続されていないコンピューターにデータを保存し解析する。全ての研究者は個人情報保護のため最大限の努力を払う。</w:t>
      </w:r>
    </w:p>
    <w:p w:rsidR="006510CF" w:rsidRPr="000151BC" w:rsidRDefault="006510CF" w:rsidP="006510CF">
      <w:pPr>
        <w:ind w:right="840"/>
        <w:rPr>
          <w:rFonts w:ascii="ＭＳ 明朝" w:hAnsi="ＭＳ 明朝"/>
          <w:color w:val="000000"/>
          <w:sz w:val="22"/>
          <w:szCs w:val="22"/>
        </w:rPr>
      </w:pPr>
    </w:p>
    <w:p w:rsidR="006510CF" w:rsidRPr="000151BC" w:rsidRDefault="006510CF" w:rsidP="006510CF">
      <w:pPr>
        <w:ind w:right="840"/>
        <w:rPr>
          <w:rFonts w:ascii="ＭＳ 明朝" w:hAnsi="ＭＳ 明朝"/>
          <w:b/>
          <w:bCs/>
          <w:color w:val="000000"/>
          <w:sz w:val="24"/>
        </w:rPr>
      </w:pPr>
      <w:r w:rsidRPr="000151BC">
        <w:rPr>
          <w:rFonts w:ascii="ＭＳ 明朝" w:hAnsi="ＭＳ 明朝" w:hint="eastAsia"/>
          <w:b/>
          <w:bCs/>
          <w:color w:val="000000"/>
          <w:sz w:val="24"/>
        </w:rPr>
        <w:t>12-4. プロトコールの遵守</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本試験に参加する研究者は、患者の安全と人権を損なわない限りにおいて本研究実施計画書を遵守する。</w:t>
      </w:r>
    </w:p>
    <w:p w:rsidR="006510CF" w:rsidRPr="000151BC" w:rsidRDefault="006510CF" w:rsidP="006510CF">
      <w:pPr>
        <w:ind w:right="840"/>
        <w:rPr>
          <w:rFonts w:ascii="ＭＳ 明朝" w:hAnsi="ＭＳ 明朝"/>
          <w:color w:val="000000"/>
          <w:sz w:val="22"/>
          <w:szCs w:val="22"/>
        </w:rPr>
      </w:pPr>
    </w:p>
    <w:p w:rsidR="006510CF" w:rsidRPr="000151BC" w:rsidRDefault="006510CF" w:rsidP="006510CF">
      <w:pPr>
        <w:ind w:right="840"/>
        <w:rPr>
          <w:rFonts w:ascii="ＭＳ 明朝" w:hAnsi="ＭＳ 明朝"/>
          <w:b/>
          <w:bCs/>
          <w:color w:val="000000"/>
          <w:sz w:val="24"/>
        </w:rPr>
      </w:pPr>
      <w:r w:rsidRPr="000151BC">
        <w:rPr>
          <w:rFonts w:ascii="ＭＳ 明朝" w:hAnsi="ＭＳ 明朝" w:hint="eastAsia"/>
          <w:b/>
          <w:bCs/>
          <w:color w:val="000000"/>
          <w:sz w:val="24"/>
        </w:rPr>
        <w:t>12-5. 施設の倫理審査委員会（機関審査委員会）の承認</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b/>
          <w:color w:val="000000"/>
          <w:sz w:val="20"/>
          <w:szCs w:val="20"/>
        </w:rPr>
        <w:t>12-5-1.</w:t>
      </w:r>
      <w:r w:rsidRPr="000151BC">
        <w:rPr>
          <w:rFonts w:ascii="ＭＳ 明朝" w:hAnsi="ＭＳ 明朝" w:hint="eastAsia"/>
          <w:color w:val="000000"/>
          <w:sz w:val="20"/>
          <w:szCs w:val="20"/>
        </w:rPr>
        <w:t xml:space="preserve"> 試験参加開始時の承認</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本試験への参加に際しては、本研究実施計画書よび患者への説明文書が各施設の倫理審査委員会またはIRB（機関審査委員会：Institutional Review Board）で承認されなければならない。</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IRB承認が得られた場合、各施設の施設責任医師はIRB承認文書を研究事務局へFAXする。IRB承認文書原本は施設責任医師が保管し、FAXは研究事務局がそれぞれ保管する。</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なお、患者への説明文書は、施設毎に改変を加えたものを当該施設IRBの承認を得て用いることができるが、研究実施計画書（プロトコール）については施設毎の内容変更は許容されない。全施設共通のプロトコールを用いる。内容の変更が必要な場合は、全施設で用いるプロトコールとして改正もしくは改訂を行う。</w:t>
      </w:r>
    </w:p>
    <w:p w:rsidR="006510CF" w:rsidRPr="000151BC" w:rsidRDefault="006510CF" w:rsidP="006510CF">
      <w:pPr>
        <w:ind w:right="840"/>
        <w:rPr>
          <w:rFonts w:ascii="ＭＳ 明朝" w:hAnsi="ＭＳ 明朝"/>
          <w:color w:val="000000"/>
          <w:sz w:val="20"/>
          <w:szCs w:val="20"/>
        </w:rPr>
      </w:pP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b/>
          <w:color w:val="000000"/>
          <w:sz w:val="20"/>
          <w:szCs w:val="20"/>
        </w:rPr>
        <w:t>12-5-2.</w:t>
      </w:r>
      <w:r w:rsidRPr="000151BC">
        <w:rPr>
          <w:rFonts w:ascii="ＭＳ 明朝" w:hAnsi="ＭＳ 明朝" w:hint="eastAsia"/>
          <w:color w:val="000000"/>
          <w:sz w:val="20"/>
          <w:szCs w:val="20"/>
        </w:rPr>
        <w:t xml:space="preserve"> IRB承認の年次更新</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本研究実施計画書および患者への説明文書の各施設倫理審査委員会またはIRBの審査承認は年次更新の有無は各施設の規定に従う。研究事務局としてIRBの年次更新承認書の提出は求めない。</w:t>
      </w:r>
    </w:p>
    <w:p w:rsidR="006510CF" w:rsidRPr="000151BC" w:rsidRDefault="006510CF" w:rsidP="006510CF">
      <w:pPr>
        <w:ind w:right="840"/>
        <w:rPr>
          <w:rFonts w:ascii="ＭＳ 明朝" w:hAnsi="ＭＳ 明朝"/>
          <w:color w:val="000000"/>
          <w:sz w:val="20"/>
          <w:szCs w:val="20"/>
        </w:rPr>
      </w:pPr>
    </w:p>
    <w:p w:rsidR="006510CF" w:rsidRPr="000151BC" w:rsidRDefault="006510CF" w:rsidP="006510CF">
      <w:pPr>
        <w:ind w:right="840"/>
        <w:rPr>
          <w:rFonts w:ascii="ＭＳ 明朝" w:hAnsi="ＭＳ 明朝"/>
          <w:b/>
          <w:bCs/>
          <w:color w:val="000000"/>
          <w:sz w:val="24"/>
        </w:rPr>
      </w:pPr>
      <w:r w:rsidRPr="000151BC">
        <w:rPr>
          <w:rFonts w:ascii="ＭＳ 明朝" w:hAnsi="ＭＳ 明朝" w:hint="eastAsia"/>
          <w:b/>
          <w:bCs/>
          <w:color w:val="000000"/>
          <w:sz w:val="24"/>
        </w:rPr>
        <w:t>12-6. プロトコールの内容変更について</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b/>
          <w:color w:val="000000"/>
          <w:sz w:val="20"/>
          <w:szCs w:val="20"/>
        </w:rPr>
        <w:t>12-6-1.</w:t>
      </w:r>
      <w:r w:rsidRPr="000151BC">
        <w:rPr>
          <w:rFonts w:ascii="ＭＳ 明朝" w:hAnsi="ＭＳ 明朝" w:hint="eastAsia"/>
          <w:color w:val="000000"/>
          <w:sz w:val="20"/>
          <w:szCs w:val="20"/>
        </w:rPr>
        <w:t xml:space="preserve"> プロトコール内容変更の区分</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プロトコール内容変更の際には、変更内容の実行（activation）に先立って「プロコール改訂申請」を効果･安全性委員会に提出し承認を得なければならない。また、プロトコール内容の変更に該当しない補足説明の追加をメモランダムとして区別する。定義と取り扱いは下記のとおり。</w:t>
      </w:r>
    </w:p>
    <w:p w:rsidR="006510CF" w:rsidRPr="000151BC" w:rsidRDefault="006510CF" w:rsidP="006510CF">
      <w:pPr>
        <w:ind w:right="840"/>
        <w:rPr>
          <w:rFonts w:ascii="ＭＳ 明朝" w:hAnsi="ＭＳ 明朝"/>
          <w:color w:val="000000"/>
          <w:sz w:val="20"/>
          <w:szCs w:val="20"/>
        </w:rPr>
      </w:pP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1) 改正（Amendment）</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試験に参加する患者の危険（risk）を増大させる可能性のある、または試験の主評価指標Primary endpointに関連するプロトコールの部分的変更。効果･安全性評価委員会および各施設IRBの審査承</w:t>
      </w:r>
      <w:r w:rsidRPr="000151BC">
        <w:rPr>
          <w:rFonts w:ascii="ＭＳ 明朝" w:hAnsi="ＭＳ 明朝" w:hint="eastAsia"/>
          <w:color w:val="000000"/>
          <w:sz w:val="20"/>
          <w:szCs w:val="20"/>
        </w:rPr>
        <w:lastRenderedPageBreak/>
        <w:t>認を要する。効果･安全性評価委員会への申請前に研究代表者の承認が必要である。</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カバーページに効果･安全性評価委員会の承認日を記載する。</w:t>
      </w:r>
    </w:p>
    <w:p w:rsidR="006510CF" w:rsidRPr="000151BC" w:rsidRDefault="006510CF" w:rsidP="006510CF">
      <w:pPr>
        <w:ind w:right="840"/>
        <w:rPr>
          <w:rFonts w:ascii="ＭＳ 明朝" w:hAnsi="ＭＳ 明朝"/>
          <w:color w:val="000000"/>
          <w:sz w:val="20"/>
          <w:szCs w:val="20"/>
        </w:rPr>
      </w:pP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2) 改訂(Revision)</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試験に参加する患者の危険を増大させる可能性がなく、かつ試験の主評価指標Primary endpointにも関連しないプロトコールの変更。研究代表者の承認が必要である。</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施設IRBの審査承認についえは各施設の取り決めに従う。</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カバーページに研究代表者の承認日を記載する。</w:t>
      </w:r>
    </w:p>
    <w:p w:rsidR="006510CF" w:rsidRPr="000151BC" w:rsidRDefault="006510CF" w:rsidP="006510CF">
      <w:pPr>
        <w:ind w:right="840"/>
        <w:rPr>
          <w:rFonts w:ascii="ＭＳ 明朝" w:hAnsi="ＭＳ 明朝"/>
          <w:color w:val="000000"/>
          <w:sz w:val="20"/>
          <w:szCs w:val="20"/>
        </w:rPr>
      </w:pP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3) メモランダム／覚え書き(</w:t>
      </w:r>
      <w:proofErr w:type="spellStart"/>
      <w:r w:rsidRPr="000151BC">
        <w:rPr>
          <w:rFonts w:ascii="ＭＳ 明朝" w:hAnsi="ＭＳ 明朝" w:hint="eastAsia"/>
          <w:color w:val="000000"/>
          <w:sz w:val="20"/>
          <w:szCs w:val="20"/>
        </w:rPr>
        <w:t>Memorandom</w:t>
      </w:r>
      <w:proofErr w:type="spellEnd"/>
      <w:r w:rsidRPr="000151BC">
        <w:rPr>
          <w:rFonts w:ascii="ＭＳ 明朝" w:hAnsi="ＭＳ 明朝" w:hint="eastAsia"/>
          <w:color w:val="000000"/>
          <w:sz w:val="20"/>
          <w:szCs w:val="20"/>
        </w:rPr>
        <w:t>)</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プロトコールの内容変更ではなく、文面の解釈上のバラツキを減らしたり、特に注意を喚起するなどの目的で、研究代表者／研究事務局から試験の関係者に配布するプロトコールの補足説明。書式は問わない。</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配布前に研究代表者の承認が必要である。配布前もしくは配布後速やかに効果･安全性評価委員会への報告を要する。</w:t>
      </w:r>
    </w:p>
    <w:p w:rsidR="006510CF" w:rsidRPr="000151BC" w:rsidRDefault="006510CF" w:rsidP="006510CF">
      <w:pPr>
        <w:ind w:right="840" w:firstLineChars="100" w:firstLine="200"/>
        <w:rPr>
          <w:rFonts w:ascii="ＭＳ 明朝" w:hAnsi="ＭＳ 明朝"/>
          <w:color w:val="000000"/>
          <w:sz w:val="20"/>
          <w:szCs w:val="20"/>
        </w:rPr>
      </w:pPr>
      <w:r w:rsidRPr="000151BC">
        <w:rPr>
          <w:rFonts w:ascii="ＭＳ 明朝" w:hAnsi="ＭＳ 明朝" w:hint="eastAsia"/>
          <w:color w:val="000000"/>
          <w:sz w:val="20"/>
          <w:szCs w:val="20"/>
        </w:rPr>
        <w:t>カバーページへの記載は不要である。</w:t>
      </w:r>
    </w:p>
    <w:p w:rsidR="006510CF" w:rsidRPr="000151BC" w:rsidRDefault="006510CF" w:rsidP="006510CF">
      <w:pPr>
        <w:ind w:right="840" w:firstLineChars="100" w:firstLine="220"/>
        <w:rPr>
          <w:rFonts w:ascii="ＭＳ 明朝" w:hAnsi="ＭＳ 明朝"/>
          <w:color w:val="000000"/>
          <w:sz w:val="22"/>
          <w:szCs w:val="22"/>
        </w:rPr>
      </w:pPr>
    </w:p>
    <w:p w:rsidR="006510CF" w:rsidRPr="000151BC" w:rsidRDefault="006510CF" w:rsidP="006510CF">
      <w:pPr>
        <w:ind w:right="840" w:firstLine="201"/>
        <w:rPr>
          <w:rFonts w:ascii="ＭＳ 明朝" w:hAnsi="ＭＳ 明朝"/>
          <w:color w:val="000000"/>
          <w:sz w:val="20"/>
          <w:szCs w:val="20"/>
        </w:rPr>
      </w:pPr>
      <w:r w:rsidRPr="000151BC">
        <w:rPr>
          <w:rFonts w:ascii="ＭＳ 明朝" w:hAnsi="ＭＳ 明朝" w:hint="eastAsia"/>
          <w:b/>
          <w:color w:val="000000"/>
          <w:sz w:val="20"/>
          <w:szCs w:val="20"/>
        </w:rPr>
        <w:t>12-6-2.</w:t>
      </w:r>
      <w:r w:rsidRPr="000151BC">
        <w:rPr>
          <w:rFonts w:ascii="ＭＳ 明朝" w:hAnsi="ＭＳ 明朝" w:hint="eastAsia"/>
          <w:color w:val="000000"/>
          <w:sz w:val="20"/>
          <w:szCs w:val="20"/>
        </w:rPr>
        <w:t xml:space="preserve"> プロトコール改正／改訂時の施設IRB承認</w:t>
      </w:r>
    </w:p>
    <w:p w:rsidR="006510CF" w:rsidRPr="000151BC" w:rsidRDefault="006510CF" w:rsidP="006510CF">
      <w:pPr>
        <w:ind w:right="840" w:firstLineChars="100" w:firstLine="200"/>
        <w:rPr>
          <w:rFonts w:ascii="ＭＳ 明朝" w:hAnsi="ＭＳ 明朝"/>
          <w:color w:val="000000"/>
          <w:sz w:val="20"/>
          <w:szCs w:val="20"/>
        </w:rPr>
      </w:pPr>
      <w:r w:rsidRPr="000151BC">
        <w:rPr>
          <w:rFonts w:ascii="ＭＳ 明朝" w:hAnsi="ＭＳ 明朝" w:hint="eastAsia"/>
          <w:color w:val="000000"/>
          <w:sz w:val="20"/>
          <w:szCs w:val="20"/>
        </w:rPr>
        <w:t>試験中に効果･安全性評価委員会の承認を得て本研究実施計画書または患者への説明文書の改正がなされた場合は、改正された研究実施計画書および説明文書が各施設の倫理審査委員会（またはIRB）で承認されなければならない。</w:t>
      </w:r>
    </w:p>
    <w:p w:rsidR="006510CF" w:rsidRPr="000151BC" w:rsidRDefault="006510CF" w:rsidP="006510CF">
      <w:pPr>
        <w:ind w:right="840" w:firstLineChars="100" w:firstLine="200"/>
        <w:rPr>
          <w:rFonts w:ascii="ＭＳ 明朝" w:hAnsi="ＭＳ 明朝"/>
          <w:color w:val="000000"/>
          <w:sz w:val="20"/>
          <w:szCs w:val="20"/>
        </w:rPr>
      </w:pPr>
      <w:r w:rsidRPr="000151BC">
        <w:rPr>
          <w:rFonts w:ascii="ＭＳ 明朝" w:hAnsi="ＭＳ 明朝" w:hint="eastAsia"/>
          <w:color w:val="000000"/>
          <w:sz w:val="20"/>
          <w:szCs w:val="20"/>
        </w:rPr>
        <w:t xml:space="preserve">　内容変更が改正ではなく改訂の場合に、各施設の倫理審査委員会(またはIRB)の審査承認を要するか否かは各施設の取り決めに従う。</w:t>
      </w:r>
    </w:p>
    <w:p w:rsidR="006510CF" w:rsidRPr="000151BC" w:rsidRDefault="006510CF" w:rsidP="006510CF">
      <w:pPr>
        <w:ind w:right="840" w:firstLineChars="100" w:firstLine="200"/>
        <w:rPr>
          <w:rFonts w:ascii="ＭＳ 明朝" w:hAnsi="ＭＳ 明朝"/>
          <w:color w:val="000000"/>
          <w:sz w:val="20"/>
          <w:szCs w:val="20"/>
        </w:rPr>
      </w:pPr>
      <w:r w:rsidRPr="000151BC">
        <w:rPr>
          <w:rFonts w:ascii="ＭＳ 明朝" w:hAnsi="ＭＳ 明朝" w:hint="eastAsia"/>
          <w:color w:val="000000"/>
          <w:sz w:val="20"/>
          <w:szCs w:val="20"/>
        </w:rPr>
        <w:t xml:space="preserve">　改正に対するIRB承認が得られた場合、各施設の施設責任医師は原本は施設責任医師が保管し、コピーは研究事務局がそれぞれ保管する。</w:t>
      </w:r>
    </w:p>
    <w:p w:rsidR="00421020" w:rsidRDefault="00421020" w:rsidP="006510CF">
      <w:pPr>
        <w:ind w:right="840"/>
        <w:rPr>
          <w:rFonts w:ascii="ＭＳ 明朝" w:hAnsi="ＭＳ 明朝"/>
          <w:color w:val="000000"/>
          <w:sz w:val="22"/>
          <w:szCs w:val="22"/>
        </w:rPr>
      </w:pPr>
    </w:p>
    <w:p w:rsidR="00421020" w:rsidRDefault="00421020" w:rsidP="006510CF">
      <w:pPr>
        <w:ind w:right="840"/>
        <w:rPr>
          <w:rFonts w:ascii="ＭＳ 明朝" w:hAnsi="ＭＳ 明朝"/>
          <w:color w:val="000000"/>
          <w:sz w:val="22"/>
          <w:szCs w:val="22"/>
        </w:rPr>
      </w:pPr>
    </w:p>
    <w:p w:rsidR="00221528" w:rsidRDefault="00221528" w:rsidP="006510CF">
      <w:pPr>
        <w:ind w:right="840"/>
        <w:rPr>
          <w:rFonts w:ascii="ＭＳ 明朝" w:hAnsi="ＭＳ 明朝"/>
          <w:b/>
          <w:bCs/>
          <w:color w:val="000000"/>
          <w:sz w:val="36"/>
          <w:szCs w:val="36"/>
        </w:rPr>
        <w:sectPr w:rsidR="00221528" w:rsidSect="001D36A0">
          <w:pgSz w:w="11906" w:h="16838" w:code="9"/>
          <w:pgMar w:top="1440" w:right="1080" w:bottom="1440" w:left="1080" w:header="851" w:footer="992" w:gutter="0"/>
          <w:cols w:space="425"/>
          <w:docGrid w:type="lines" w:linePitch="360"/>
        </w:sectPr>
      </w:pPr>
    </w:p>
    <w:p w:rsidR="006510CF" w:rsidRPr="000151BC" w:rsidRDefault="006510CF" w:rsidP="006510CF">
      <w:pPr>
        <w:ind w:right="840"/>
        <w:rPr>
          <w:rFonts w:ascii="ＭＳ 明朝" w:hAnsi="ＭＳ 明朝"/>
          <w:b/>
          <w:bCs/>
          <w:color w:val="000000"/>
          <w:sz w:val="36"/>
          <w:szCs w:val="36"/>
        </w:rPr>
      </w:pPr>
      <w:r w:rsidRPr="000151BC">
        <w:rPr>
          <w:rFonts w:ascii="ＭＳ 明朝" w:hAnsi="ＭＳ 明朝" w:hint="eastAsia"/>
          <w:b/>
          <w:bCs/>
          <w:color w:val="000000"/>
          <w:sz w:val="36"/>
          <w:szCs w:val="36"/>
        </w:rPr>
        <w:lastRenderedPageBreak/>
        <w:t>13. 試験組織</w:t>
      </w:r>
    </w:p>
    <w:p w:rsidR="006510CF" w:rsidRPr="000151BC" w:rsidRDefault="006510CF" w:rsidP="006510CF">
      <w:pPr>
        <w:ind w:right="840"/>
        <w:rPr>
          <w:rFonts w:ascii="ＭＳ 明朝" w:hAnsi="ＭＳ 明朝"/>
          <w:b/>
          <w:bCs/>
          <w:color w:val="000000"/>
          <w:sz w:val="24"/>
        </w:rPr>
      </w:pPr>
    </w:p>
    <w:p w:rsidR="006510CF" w:rsidRDefault="006510CF" w:rsidP="006510CF">
      <w:pPr>
        <w:rPr>
          <w:rFonts w:ascii="HG丸ｺﾞｼｯｸM-PRO" w:eastAsia="HG丸ｺﾞｼｯｸM-PRO" w:hAnsi="ＭＳ 明朝" w:cs="Arial"/>
          <w:szCs w:val="21"/>
        </w:rPr>
      </w:pPr>
      <w:r w:rsidRPr="000151BC">
        <w:rPr>
          <w:rFonts w:ascii="ＭＳ 明朝" w:hAnsi="ＭＳ 明朝" w:hint="eastAsia"/>
          <w:b/>
          <w:bCs/>
          <w:color w:val="000000"/>
          <w:sz w:val="24"/>
        </w:rPr>
        <w:t xml:space="preserve">13-1. </w:t>
      </w:r>
      <w:r w:rsidRPr="000151BC">
        <w:rPr>
          <w:rFonts w:ascii="ＭＳ 明朝" w:hAnsi="ＭＳ 明朝" w:cs="Arial" w:hint="eastAsia"/>
          <w:b/>
          <w:sz w:val="24"/>
        </w:rPr>
        <w:t>研究</w:t>
      </w:r>
      <w:r w:rsidR="00684C99">
        <w:rPr>
          <w:rFonts w:ascii="ＭＳ 明朝" w:hAnsi="ＭＳ 明朝" w:cs="Arial" w:hint="eastAsia"/>
          <w:b/>
          <w:sz w:val="24"/>
        </w:rPr>
        <w:t>代表</w:t>
      </w:r>
      <w:r w:rsidRPr="000151BC">
        <w:rPr>
          <w:rFonts w:ascii="ＭＳ 明朝" w:hAnsi="ＭＳ 明朝" w:cs="Arial" w:hint="eastAsia"/>
          <w:b/>
          <w:sz w:val="24"/>
        </w:rPr>
        <w:t>者</w:t>
      </w:r>
    </w:p>
    <w:p w:rsidR="006510CF" w:rsidRPr="000332EA" w:rsidRDefault="006510CF" w:rsidP="000332EA">
      <w:pPr>
        <w:ind w:firstLineChars="437" w:firstLine="874"/>
        <w:rPr>
          <w:rFonts w:asciiTheme="minorEastAsia" w:eastAsiaTheme="minorEastAsia" w:hAnsiTheme="minorEastAsia" w:cs="Arial"/>
          <w:sz w:val="20"/>
          <w:szCs w:val="20"/>
        </w:rPr>
      </w:pPr>
      <w:r w:rsidRPr="000332EA">
        <w:rPr>
          <w:rFonts w:asciiTheme="minorEastAsia" w:eastAsiaTheme="minorEastAsia" w:hAnsiTheme="minorEastAsia" w:cs="Arial" w:hint="eastAsia"/>
          <w:sz w:val="20"/>
          <w:szCs w:val="20"/>
        </w:rPr>
        <w:t>長野　浩明</w:t>
      </w:r>
    </w:p>
    <w:p w:rsidR="006510CF" w:rsidRPr="000332EA" w:rsidRDefault="006510CF" w:rsidP="000332EA">
      <w:pPr>
        <w:ind w:leftChars="337" w:left="708" w:firstLineChars="100" w:firstLine="200"/>
        <w:rPr>
          <w:rFonts w:asciiTheme="minorEastAsia" w:eastAsiaTheme="minorEastAsia" w:hAnsiTheme="minorEastAsia" w:cs="Arial"/>
          <w:sz w:val="20"/>
          <w:szCs w:val="20"/>
        </w:rPr>
      </w:pPr>
      <w:r w:rsidRPr="000332EA">
        <w:rPr>
          <w:rFonts w:asciiTheme="minorEastAsia" w:eastAsiaTheme="minorEastAsia" w:hAnsiTheme="minorEastAsia" w:cs="Arial" w:hint="eastAsia"/>
          <w:sz w:val="20"/>
          <w:szCs w:val="20"/>
        </w:rPr>
        <w:t>〒116-0011　東京都荒川区西尾久2-1-10</w:t>
      </w:r>
    </w:p>
    <w:p w:rsidR="006510CF" w:rsidRPr="000332EA" w:rsidRDefault="006510CF" w:rsidP="000332EA">
      <w:pPr>
        <w:ind w:leftChars="337" w:left="708" w:firstLineChars="100" w:firstLine="200"/>
        <w:rPr>
          <w:rFonts w:asciiTheme="minorEastAsia" w:eastAsiaTheme="minorEastAsia" w:hAnsiTheme="minorEastAsia" w:cs="Arial"/>
          <w:sz w:val="20"/>
          <w:szCs w:val="20"/>
        </w:rPr>
      </w:pPr>
      <w:r w:rsidRPr="000332EA">
        <w:rPr>
          <w:rFonts w:asciiTheme="minorEastAsia" w:eastAsiaTheme="minorEastAsia" w:hAnsiTheme="minorEastAsia" w:cs="Arial" w:hint="eastAsia"/>
          <w:sz w:val="20"/>
          <w:szCs w:val="20"/>
        </w:rPr>
        <w:t>東京女子医科大学東医療センター　産婦人科</w:t>
      </w:r>
    </w:p>
    <w:p w:rsidR="006510CF" w:rsidRPr="000332EA" w:rsidRDefault="006510CF" w:rsidP="000332EA">
      <w:pPr>
        <w:ind w:leftChars="337" w:left="708" w:firstLineChars="100" w:firstLine="200"/>
        <w:rPr>
          <w:rFonts w:asciiTheme="minorEastAsia" w:eastAsiaTheme="minorEastAsia" w:hAnsiTheme="minorEastAsia" w:cs="Arial"/>
          <w:sz w:val="20"/>
          <w:szCs w:val="20"/>
        </w:rPr>
      </w:pPr>
      <w:r w:rsidRPr="000332EA">
        <w:rPr>
          <w:rFonts w:asciiTheme="minorEastAsia" w:eastAsiaTheme="minorEastAsia" w:hAnsiTheme="minorEastAsia" w:cs="Arial" w:hint="eastAsia"/>
          <w:sz w:val="20"/>
          <w:szCs w:val="20"/>
        </w:rPr>
        <w:t xml:space="preserve">TEL：03-3810-1111（内線7745）　</w:t>
      </w:r>
    </w:p>
    <w:p w:rsidR="006510CF" w:rsidRPr="000332EA" w:rsidRDefault="006510CF" w:rsidP="000332EA">
      <w:pPr>
        <w:ind w:leftChars="337" w:left="708" w:firstLineChars="100" w:firstLine="200"/>
        <w:rPr>
          <w:rFonts w:asciiTheme="minorEastAsia" w:eastAsiaTheme="minorEastAsia" w:hAnsiTheme="minorEastAsia" w:cs="Arial"/>
          <w:sz w:val="20"/>
          <w:szCs w:val="20"/>
        </w:rPr>
      </w:pPr>
      <w:r w:rsidRPr="000332EA">
        <w:rPr>
          <w:rFonts w:asciiTheme="minorEastAsia" w:eastAsiaTheme="minorEastAsia" w:hAnsiTheme="minorEastAsia" w:cs="Arial" w:hint="eastAsia"/>
          <w:sz w:val="20"/>
          <w:szCs w:val="20"/>
        </w:rPr>
        <w:t>FAX：03-3800-4786</w:t>
      </w:r>
    </w:p>
    <w:p w:rsidR="006510CF" w:rsidRPr="000332EA" w:rsidRDefault="006510CF" w:rsidP="000332EA">
      <w:pPr>
        <w:ind w:leftChars="337" w:left="708" w:firstLineChars="100" w:firstLine="200"/>
        <w:rPr>
          <w:rFonts w:asciiTheme="minorEastAsia" w:eastAsiaTheme="minorEastAsia" w:hAnsiTheme="minorEastAsia" w:cs="Arial"/>
          <w:sz w:val="20"/>
          <w:szCs w:val="20"/>
        </w:rPr>
      </w:pPr>
      <w:r w:rsidRPr="000332EA">
        <w:rPr>
          <w:rFonts w:asciiTheme="minorEastAsia" w:eastAsiaTheme="minorEastAsia" w:hAnsiTheme="minorEastAsia" w:cs="Arial" w:hint="eastAsia"/>
          <w:sz w:val="20"/>
          <w:szCs w:val="20"/>
        </w:rPr>
        <w:t>E-mail: naganoog@dnh.twmu.ac.jp</w:t>
      </w:r>
    </w:p>
    <w:p w:rsidR="006510CF" w:rsidRDefault="006510CF" w:rsidP="006510CF">
      <w:pPr>
        <w:ind w:firstLineChars="300" w:firstLine="630"/>
        <w:rPr>
          <w:rFonts w:ascii="HG丸ｺﾞｼｯｸM-PRO" w:eastAsia="HG丸ｺﾞｼｯｸM-PRO" w:hAnsi="Arial" w:cs="Arial"/>
          <w:szCs w:val="21"/>
        </w:rPr>
      </w:pPr>
    </w:p>
    <w:p w:rsidR="006510CF" w:rsidRPr="000151BC" w:rsidRDefault="006510CF" w:rsidP="006510CF">
      <w:pPr>
        <w:ind w:right="840"/>
        <w:rPr>
          <w:rFonts w:ascii="ＭＳ 明朝" w:hAnsi="ＭＳ 明朝"/>
          <w:b/>
          <w:bCs/>
          <w:color w:val="000000"/>
          <w:sz w:val="24"/>
        </w:rPr>
      </w:pPr>
      <w:r w:rsidRPr="00ED4EBF">
        <w:rPr>
          <w:rFonts w:ascii="ＭＳ 明朝" w:hAnsi="ＭＳ 明朝" w:hint="eastAsia"/>
          <w:b/>
          <w:bCs/>
          <w:color w:val="000000"/>
          <w:sz w:val="24"/>
        </w:rPr>
        <w:t>1</w:t>
      </w:r>
      <w:r w:rsidRPr="00ED3B5C">
        <w:rPr>
          <w:rFonts w:ascii="ＭＳ 明朝" w:hAnsi="ＭＳ 明朝" w:hint="eastAsia"/>
          <w:b/>
          <w:bCs/>
          <w:color w:val="000000"/>
          <w:sz w:val="24"/>
        </w:rPr>
        <w:t>3</w:t>
      </w:r>
      <w:r w:rsidRPr="000151BC">
        <w:rPr>
          <w:rFonts w:ascii="ＭＳ 明朝" w:hAnsi="ＭＳ 明朝" w:hint="eastAsia"/>
          <w:b/>
          <w:bCs/>
          <w:color w:val="000000"/>
          <w:sz w:val="24"/>
        </w:rPr>
        <w:t>-2. 研究事務局</w:t>
      </w:r>
    </w:p>
    <w:p w:rsidR="006510CF" w:rsidRPr="000332EA" w:rsidRDefault="006510CF" w:rsidP="000332EA">
      <w:pPr>
        <w:ind w:leftChars="337" w:left="708" w:firstLineChars="100" w:firstLine="200"/>
        <w:rPr>
          <w:rFonts w:asciiTheme="minorEastAsia" w:eastAsiaTheme="minorEastAsia" w:hAnsiTheme="minorEastAsia" w:cs="Arial"/>
          <w:sz w:val="20"/>
          <w:szCs w:val="20"/>
        </w:rPr>
      </w:pPr>
      <w:r w:rsidRPr="000332EA">
        <w:rPr>
          <w:rFonts w:asciiTheme="minorEastAsia" w:eastAsiaTheme="minorEastAsia" w:hAnsiTheme="minorEastAsia" w:cs="Arial" w:hint="eastAsia"/>
          <w:sz w:val="20"/>
          <w:szCs w:val="20"/>
        </w:rPr>
        <w:t>長野　浩明</w:t>
      </w:r>
      <w:r w:rsidR="00530B9C">
        <w:rPr>
          <w:rFonts w:asciiTheme="minorEastAsia" w:eastAsiaTheme="minorEastAsia" w:hAnsiTheme="minorEastAsia" w:cs="Arial" w:hint="eastAsia"/>
          <w:sz w:val="20"/>
          <w:szCs w:val="20"/>
        </w:rPr>
        <w:t>、上野麻理子</w:t>
      </w:r>
    </w:p>
    <w:p w:rsidR="006510CF" w:rsidRPr="000332EA" w:rsidRDefault="006510CF" w:rsidP="000332EA">
      <w:pPr>
        <w:ind w:leftChars="337" w:left="708" w:firstLineChars="100" w:firstLine="200"/>
        <w:rPr>
          <w:rFonts w:asciiTheme="minorEastAsia" w:eastAsiaTheme="minorEastAsia" w:hAnsiTheme="minorEastAsia" w:cs="Arial"/>
          <w:sz w:val="20"/>
          <w:szCs w:val="20"/>
        </w:rPr>
      </w:pPr>
      <w:r w:rsidRPr="000332EA">
        <w:rPr>
          <w:rFonts w:asciiTheme="minorEastAsia" w:eastAsiaTheme="minorEastAsia" w:hAnsiTheme="minorEastAsia" w:cs="Arial" w:hint="eastAsia"/>
          <w:sz w:val="20"/>
          <w:szCs w:val="20"/>
        </w:rPr>
        <w:t>〒116-0011  東京都荒川区西尾久2-1-10</w:t>
      </w:r>
    </w:p>
    <w:p w:rsidR="006510CF" w:rsidRPr="000332EA" w:rsidRDefault="006510CF" w:rsidP="000332EA">
      <w:pPr>
        <w:ind w:leftChars="337" w:left="708" w:firstLineChars="100" w:firstLine="200"/>
        <w:rPr>
          <w:rFonts w:asciiTheme="minorEastAsia" w:eastAsiaTheme="minorEastAsia" w:hAnsiTheme="minorEastAsia" w:cs="Arial"/>
          <w:sz w:val="20"/>
          <w:szCs w:val="20"/>
        </w:rPr>
      </w:pPr>
      <w:r w:rsidRPr="000332EA">
        <w:rPr>
          <w:rFonts w:asciiTheme="minorEastAsia" w:eastAsiaTheme="minorEastAsia" w:hAnsiTheme="minorEastAsia" w:cs="Arial" w:hint="eastAsia"/>
          <w:sz w:val="20"/>
          <w:szCs w:val="20"/>
        </w:rPr>
        <w:t>東京女子医科大学東医療センター　産婦人科</w:t>
      </w:r>
    </w:p>
    <w:p w:rsidR="006510CF" w:rsidRPr="000332EA" w:rsidRDefault="006510CF" w:rsidP="000332EA">
      <w:pPr>
        <w:ind w:leftChars="337" w:left="708" w:firstLineChars="100" w:firstLine="200"/>
        <w:rPr>
          <w:rFonts w:asciiTheme="minorEastAsia" w:eastAsiaTheme="minorEastAsia" w:hAnsiTheme="minorEastAsia" w:cs="Arial"/>
          <w:sz w:val="20"/>
          <w:szCs w:val="20"/>
        </w:rPr>
      </w:pPr>
      <w:r w:rsidRPr="000332EA">
        <w:rPr>
          <w:rFonts w:asciiTheme="minorEastAsia" w:eastAsiaTheme="minorEastAsia" w:hAnsiTheme="minorEastAsia" w:cs="Arial" w:hint="eastAsia"/>
          <w:sz w:val="20"/>
          <w:szCs w:val="20"/>
        </w:rPr>
        <w:t>TEL：03-3810-1111（内線7745</w:t>
      </w:r>
      <w:r w:rsidR="00AC51CF">
        <w:rPr>
          <w:rFonts w:asciiTheme="minorEastAsia" w:eastAsiaTheme="minorEastAsia" w:hAnsiTheme="minorEastAsia" w:cs="Arial" w:hint="eastAsia"/>
          <w:sz w:val="20"/>
          <w:szCs w:val="20"/>
        </w:rPr>
        <w:t>）</w:t>
      </w:r>
    </w:p>
    <w:p w:rsidR="006510CF" w:rsidRPr="000332EA" w:rsidRDefault="006510CF" w:rsidP="000332EA">
      <w:pPr>
        <w:ind w:leftChars="337" w:left="708" w:firstLineChars="100" w:firstLine="200"/>
        <w:rPr>
          <w:rFonts w:asciiTheme="minorEastAsia" w:eastAsiaTheme="minorEastAsia" w:hAnsiTheme="minorEastAsia" w:cs="Arial"/>
          <w:sz w:val="20"/>
          <w:szCs w:val="20"/>
        </w:rPr>
      </w:pPr>
      <w:r w:rsidRPr="000332EA">
        <w:rPr>
          <w:rFonts w:asciiTheme="minorEastAsia" w:eastAsiaTheme="minorEastAsia" w:hAnsiTheme="minorEastAsia" w:cs="Arial" w:hint="eastAsia"/>
          <w:sz w:val="20"/>
          <w:szCs w:val="20"/>
        </w:rPr>
        <w:t>FAX：03-3800-4786</w:t>
      </w:r>
    </w:p>
    <w:p w:rsidR="006510CF" w:rsidRDefault="006510CF" w:rsidP="006510CF">
      <w:pPr>
        <w:ind w:left="708" w:right="840" w:firstLine="210"/>
        <w:rPr>
          <w:rFonts w:ascii="HG丸ｺﾞｼｯｸM-PRO" w:eastAsia="HG丸ｺﾞｼｯｸM-PRO" w:hAnsi="Arial" w:cs="Arial"/>
          <w:szCs w:val="21"/>
        </w:rPr>
      </w:pPr>
      <w:r w:rsidRPr="000332EA">
        <w:rPr>
          <w:rFonts w:asciiTheme="minorEastAsia" w:eastAsiaTheme="minorEastAsia" w:hAnsiTheme="minorEastAsia" w:cs="Arial" w:hint="eastAsia"/>
          <w:sz w:val="20"/>
          <w:szCs w:val="20"/>
        </w:rPr>
        <w:t>E-mail：</w:t>
      </w:r>
      <w:r w:rsidR="00E177EE">
        <w:fldChar w:fldCharType="begin"/>
      </w:r>
      <w:r w:rsidR="00E177EE">
        <w:instrText xml:space="preserve"> HYPERLINK "mailto:naganoog@dnh.twmu.ac.jp" </w:instrText>
      </w:r>
      <w:r w:rsidR="00E177EE">
        <w:fldChar w:fldCharType="separate"/>
      </w:r>
      <w:r w:rsidR="00530B9C" w:rsidRPr="00286E0A">
        <w:rPr>
          <w:rStyle w:val="a8"/>
          <w:rFonts w:asciiTheme="minorEastAsia" w:eastAsiaTheme="minorEastAsia" w:hAnsiTheme="minorEastAsia" w:cs="Arial" w:hint="eastAsia"/>
          <w:sz w:val="20"/>
          <w:szCs w:val="20"/>
        </w:rPr>
        <w:t>naganoog@dnh.twmu.ac.jp</w:t>
      </w:r>
      <w:r w:rsidR="00E177EE">
        <w:rPr>
          <w:rStyle w:val="a8"/>
          <w:rFonts w:asciiTheme="minorEastAsia" w:eastAsiaTheme="minorEastAsia" w:hAnsiTheme="minorEastAsia" w:cs="Arial"/>
          <w:sz w:val="20"/>
          <w:szCs w:val="20"/>
        </w:rPr>
        <w:fldChar w:fldCharType="end"/>
      </w:r>
      <w:r w:rsidR="00530B9C">
        <w:rPr>
          <w:rFonts w:ascii="HG丸ｺﾞｼｯｸM-PRO" w:eastAsia="HG丸ｺﾞｼｯｸM-PRO" w:hAnsi="Arial" w:cs="Arial" w:hint="eastAsia"/>
          <w:szCs w:val="21"/>
        </w:rPr>
        <w:t>、</w:t>
      </w:r>
      <w:r w:rsidR="00530B9C" w:rsidRPr="00530B9C">
        <w:rPr>
          <w:rFonts w:asciiTheme="minorEastAsia" w:eastAsiaTheme="minorEastAsia" w:hAnsiTheme="minorEastAsia" w:cs="Arial" w:hint="eastAsia"/>
          <w:szCs w:val="21"/>
        </w:rPr>
        <w:t>minabeog@dnh.twmu.ac.jp</w:t>
      </w:r>
    </w:p>
    <w:p w:rsidR="006510CF" w:rsidRPr="00ED4EBF" w:rsidRDefault="006510CF" w:rsidP="006510CF">
      <w:pPr>
        <w:ind w:left="708" w:right="840" w:firstLine="210"/>
        <w:rPr>
          <w:rFonts w:ascii="ＭＳ 明朝" w:hAnsi="ＭＳ 明朝"/>
          <w:color w:val="000000"/>
          <w:sz w:val="22"/>
          <w:szCs w:val="22"/>
        </w:rPr>
      </w:pPr>
    </w:p>
    <w:p w:rsidR="006510CF" w:rsidRPr="0071436B" w:rsidRDefault="006510CF" w:rsidP="006510CF">
      <w:pPr>
        <w:ind w:right="840"/>
        <w:rPr>
          <w:rFonts w:ascii="ＭＳ 明朝" w:hAnsi="ＭＳ 明朝"/>
          <w:b/>
          <w:bCs/>
          <w:color w:val="FF0000"/>
          <w:sz w:val="24"/>
        </w:rPr>
      </w:pPr>
      <w:r w:rsidRPr="006F0B3C">
        <w:rPr>
          <w:rFonts w:ascii="ＭＳ 明朝" w:hAnsi="ＭＳ 明朝" w:hint="eastAsia"/>
          <w:b/>
          <w:bCs/>
          <w:color w:val="000000"/>
          <w:sz w:val="24"/>
        </w:rPr>
        <w:t>1</w:t>
      </w:r>
      <w:r w:rsidRPr="00ED4EBF">
        <w:rPr>
          <w:rFonts w:ascii="ＭＳ 明朝" w:hAnsi="ＭＳ 明朝" w:hint="eastAsia"/>
          <w:b/>
          <w:bCs/>
          <w:color w:val="000000"/>
          <w:sz w:val="24"/>
        </w:rPr>
        <w:t>3</w:t>
      </w:r>
      <w:r w:rsidRPr="00ED3B5C">
        <w:rPr>
          <w:rFonts w:ascii="ＭＳ 明朝" w:hAnsi="ＭＳ 明朝" w:hint="eastAsia"/>
          <w:b/>
          <w:bCs/>
          <w:color w:val="000000"/>
          <w:sz w:val="24"/>
        </w:rPr>
        <w:t>-</w:t>
      </w:r>
      <w:r w:rsidRPr="000151BC">
        <w:rPr>
          <w:rFonts w:ascii="ＭＳ 明朝" w:hAnsi="ＭＳ 明朝" w:hint="eastAsia"/>
          <w:b/>
          <w:bCs/>
          <w:color w:val="000000"/>
          <w:sz w:val="24"/>
        </w:rPr>
        <w:t>3.</w:t>
      </w:r>
      <w:r w:rsidRPr="00506C5F">
        <w:rPr>
          <w:rFonts w:ascii="ＭＳ 明朝" w:hAnsi="ＭＳ 明朝" w:hint="eastAsia"/>
          <w:b/>
          <w:bCs/>
          <w:color w:val="000000" w:themeColor="text1"/>
          <w:sz w:val="24"/>
        </w:rPr>
        <w:t xml:space="preserve"> KCOG効果・安全性評価委員会</w:t>
      </w:r>
    </w:p>
    <w:p w:rsidR="00140736" w:rsidRPr="00C01CCB" w:rsidRDefault="00140736" w:rsidP="00140736">
      <w:pPr>
        <w:ind w:firstLineChars="50" w:firstLine="110"/>
      </w:pPr>
      <w:r>
        <w:rPr>
          <w:rFonts w:ascii="ＭＳ 明朝" w:hAnsi="ＭＳ 明朝" w:hint="eastAsia"/>
          <w:color w:val="000000"/>
          <w:sz w:val="22"/>
          <w:szCs w:val="22"/>
        </w:rPr>
        <w:tab/>
      </w:r>
      <w:r w:rsidRPr="00C01CCB">
        <w:rPr>
          <w:rFonts w:hAnsi="ＭＳ 明朝"/>
          <w:color w:val="000000"/>
        </w:rPr>
        <w:t>滋賀県立成人病センター　呼吸器内科　中谷光</w:t>
      </w:r>
      <w:r w:rsidRPr="00C01CCB">
        <w:rPr>
          <w:rFonts w:hAnsi="ＭＳ 明朝"/>
        </w:rPr>
        <w:t>一</w:t>
      </w:r>
    </w:p>
    <w:p w:rsidR="00140736" w:rsidRPr="00C01CCB" w:rsidRDefault="00140736" w:rsidP="00140736">
      <w:pPr>
        <w:ind w:firstLineChars="50" w:firstLine="105"/>
        <w:rPr>
          <w:color w:val="000000"/>
        </w:rPr>
      </w:pPr>
      <w:r>
        <w:rPr>
          <w:rFonts w:hAnsi="ＭＳ 明朝" w:hint="eastAsia"/>
          <w:color w:val="000000"/>
        </w:rPr>
        <w:tab/>
      </w:r>
      <w:r w:rsidRPr="00C01CCB">
        <w:rPr>
          <w:rFonts w:hAnsi="ＭＳ 明朝"/>
          <w:color w:val="000000"/>
        </w:rPr>
        <w:t>きよ女性クリニック　清塚康彦</w:t>
      </w:r>
    </w:p>
    <w:p w:rsidR="0071436B" w:rsidRPr="000151BC" w:rsidRDefault="0071436B" w:rsidP="00CD06E2">
      <w:pPr>
        <w:ind w:right="840"/>
        <w:rPr>
          <w:rFonts w:ascii="ＭＳ 明朝" w:hAnsi="ＭＳ 明朝"/>
          <w:color w:val="000000"/>
          <w:sz w:val="22"/>
          <w:szCs w:val="22"/>
        </w:rPr>
      </w:pPr>
    </w:p>
    <w:p w:rsidR="006510CF" w:rsidRPr="000151BC" w:rsidRDefault="006510CF" w:rsidP="006510CF">
      <w:pPr>
        <w:ind w:right="840"/>
        <w:rPr>
          <w:rFonts w:ascii="ＭＳ 明朝" w:hAnsi="ＭＳ 明朝"/>
          <w:b/>
          <w:bCs/>
          <w:color w:val="000000"/>
          <w:sz w:val="24"/>
        </w:rPr>
      </w:pPr>
      <w:r w:rsidRPr="00ED3B5C">
        <w:rPr>
          <w:rFonts w:ascii="ＭＳ 明朝" w:hAnsi="ＭＳ 明朝" w:hint="eastAsia"/>
          <w:b/>
          <w:bCs/>
          <w:color w:val="000000"/>
          <w:sz w:val="24"/>
        </w:rPr>
        <w:t>1</w:t>
      </w:r>
      <w:r w:rsidRPr="000151BC">
        <w:rPr>
          <w:rFonts w:ascii="ＭＳ 明朝" w:hAnsi="ＭＳ 明朝" w:hint="eastAsia"/>
          <w:b/>
          <w:bCs/>
          <w:color w:val="000000"/>
          <w:sz w:val="24"/>
        </w:rPr>
        <w:t>3-</w:t>
      </w:r>
      <w:r w:rsidR="00CD06E2">
        <w:rPr>
          <w:rFonts w:ascii="ＭＳ 明朝" w:hAnsi="ＭＳ 明朝" w:hint="eastAsia"/>
          <w:b/>
          <w:bCs/>
          <w:color w:val="000000"/>
          <w:sz w:val="24"/>
        </w:rPr>
        <w:t>4</w:t>
      </w:r>
      <w:r w:rsidRPr="000151BC">
        <w:rPr>
          <w:rFonts w:ascii="ＭＳ 明朝" w:hAnsi="ＭＳ 明朝" w:hint="eastAsia"/>
          <w:b/>
          <w:bCs/>
          <w:color w:val="000000"/>
          <w:sz w:val="24"/>
        </w:rPr>
        <w:t>. 研究施設</w:t>
      </w:r>
    </w:p>
    <w:p w:rsidR="006510CF" w:rsidRPr="000151BC" w:rsidRDefault="006510CF" w:rsidP="0000490F">
      <w:pPr>
        <w:ind w:right="840" w:firstLineChars="100" w:firstLine="200"/>
        <w:rPr>
          <w:rFonts w:ascii="ＭＳ 明朝" w:hAnsi="ＭＳ 明朝"/>
          <w:color w:val="000000"/>
          <w:sz w:val="20"/>
          <w:szCs w:val="20"/>
        </w:rPr>
      </w:pPr>
      <w:r w:rsidRPr="000151BC">
        <w:rPr>
          <w:rFonts w:ascii="ＭＳ 明朝" w:hAnsi="ＭＳ 明朝" w:hint="eastAsia"/>
          <w:color w:val="000000"/>
          <w:sz w:val="20"/>
          <w:szCs w:val="20"/>
        </w:rPr>
        <w:t>KCOG参加施設ならびに協力施設</w:t>
      </w:r>
    </w:p>
    <w:p w:rsidR="006510CF" w:rsidRDefault="0086584B" w:rsidP="0000490F">
      <w:pPr>
        <w:ind w:left="840" w:right="840"/>
        <w:rPr>
          <w:rFonts w:ascii="ＭＳ 明朝" w:hAnsi="ＭＳ 明朝"/>
          <w:color w:val="000000"/>
          <w:sz w:val="20"/>
          <w:szCs w:val="20"/>
        </w:rPr>
      </w:pPr>
      <w:r>
        <w:rPr>
          <w:rFonts w:ascii="ＭＳ 明朝" w:hAnsi="ＭＳ 明朝" w:hint="eastAsia"/>
          <w:color w:val="000000"/>
          <w:sz w:val="20"/>
          <w:szCs w:val="20"/>
        </w:rPr>
        <w:t>東京女子医科大学東医療センター、</w:t>
      </w:r>
      <w:r w:rsidR="00684C99">
        <w:rPr>
          <w:rFonts w:ascii="ＭＳ 明朝" w:hAnsi="ＭＳ 明朝" w:hint="eastAsia"/>
          <w:color w:val="000000"/>
          <w:sz w:val="20"/>
          <w:szCs w:val="20"/>
        </w:rPr>
        <w:t>大阪医科大学、関西労災病院、京都府立医科大学</w:t>
      </w:r>
      <w:r w:rsidR="00445A7D">
        <w:rPr>
          <w:rFonts w:ascii="ＭＳ 明朝" w:hAnsi="ＭＳ 明朝" w:hint="eastAsia"/>
          <w:color w:val="000000"/>
          <w:sz w:val="20"/>
          <w:szCs w:val="20"/>
        </w:rPr>
        <w:t>、静岡県立静岡がんセンター、聖隷浜松病院、名古屋市立大学</w:t>
      </w:r>
      <w:r w:rsidR="0000490F">
        <w:rPr>
          <w:rFonts w:ascii="ＭＳ 明朝" w:hAnsi="ＭＳ 明朝" w:hint="eastAsia"/>
          <w:color w:val="000000"/>
          <w:sz w:val="20"/>
          <w:szCs w:val="20"/>
        </w:rPr>
        <w:t>、</w:t>
      </w:r>
      <w:r w:rsidR="00FA7B49">
        <w:rPr>
          <w:rFonts w:ascii="ＭＳ 明朝" w:hAnsi="ＭＳ 明朝" w:hint="eastAsia"/>
          <w:color w:val="000000"/>
          <w:sz w:val="20"/>
          <w:szCs w:val="20"/>
        </w:rPr>
        <w:t>奈良県立医科大学、</w:t>
      </w:r>
      <w:r w:rsidR="0000490F">
        <w:rPr>
          <w:rFonts w:ascii="ＭＳ 明朝" w:hAnsi="ＭＳ 明朝" w:hint="eastAsia"/>
          <w:color w:val="000000"/>
          <w:sz w:val="20"/>
          <w:szCs w:val="20"/>
        </w:rPr>
        <w:t>奈良県立奈良病院、兵庫医科大学、三重大学、大分大学、</w:t>
      </w:r>
      <w:r w:rsidR="00FA7B49">
        <w:rPr>
          <w:rFonts w:ascii="ＭＳ 明朝" w:hAnsi="ＭＳ 明朝" w:hint="eastAsia"/>
          <w:color w:val="000000"/>
          <w:sz w:val="20"/>
          <w:szCs w:val="20"/>
        </w:rPr>
        <w:t>岐阜大学、富山大学、滋賀県立医科大学</w:t>
      </w:r>
      <w:r w:rsidR="0000490F">
        <w:rPr>
          <w:rFonts w:ascii="ＭＳ 明朝" w:hAnsi="ＭＳ 明朝" w:hint="eastAsia"/>
          <w:color w:val="000000"/>
          <w:sz w:val="20"/>
          <w:szCs w:val="20"/>
        </w:rPr>
        <w:t xml:space="preserve">　他</w:t>
      </w:r>
    </w:p>
    <w:p w:rsidR="00B33C3D" w:rsidRPr="000151BC" w:rsidRDefault="00B33C3D" w:rsidP="006510CF">
      <w:pPr>
        <w:ind w:right="840" w:firstLine="200"/>
        <w:rPr>
          <w:rFonts w:ascii="ＭＳ 明朝" w:hAnsi="ＭＳ 明朝"/>
          <w:color w:val="000000"/>
          <w:sz w:val="20"/>
          <w:szCs w:val="20"/>
        </w:rPr>
      </w:pPr>
    </w:p>
    <w:p w:rsidR="006510CF" w:rsidRPr="000151BC" w:rsidRDefault="006510CF" w:rsidP="006510CF">
      <w:pPr>
        <w:ind w:right="840"/>
        <w:rPr>
          <w:rFonts w:ascii="ＭＳ 明朝" w:hAnsi="ＭＳ 明朝"/>
          <w:b/>
          <w:bCs/>
          <w:color w:val="000000"/>
          <w:sz w:val="24"/>
        </w:rPr>
      </w:pPr>
      <w:r w:rsidRPr="000151BC">
        <w:rPr>
          <w:rFonts w:ascii="ＭＳ 明朝" w:hAnsi="ＭＳ 明朝" w:hint="eastAsia"/>
          <w:b/>
          <w:bCs/>
          <w:color w:val="000000"/>
          <w:sz w:val="24"/>
        </w:rPr>
        <w:t>13-</w:t>
      </w:r>
      <w:r w:rsidR="00CD06E2">
        <w:rPr>
          <w:rFonts w:ascii="ＭＳ 明朝" w:hAnsi="ＭＳ 明朝" w:hint="eastAsia"/>
          <w:b/>
          <w:bCs/>
          <w:color w:val="000000"/>
          <w:sz w:val="24"/>
        </w:rPr>
        <w:t>5</w:t>
      </w:r>
      <w:r w:rsidRPr="000151BC">
        <w:rPr>
          <w:rFonts w:ascii="ＭＳ 明朝" w:hAnsi="ＭＳ 明朝" w:hint="eastAsia"/>
          <w:b/>
          <w:bCs/>
          <w:color w:val="000000"/>
          <w:sz w:val="24"/>
        </w:rPr>
        <w:t>. 特定企業との利益相反関係について</w:t>
      </w:r>
    </w:p>
    <w:p w:rsidR="006510CF" w:rsidRPr="000151BC" w:rsidRDefault="006510CF" w:rsidP="0000490F">
      <w:pPr>
        <w:ind w:leftChars="100" w:left="210" w:right="840"/>
        <w:rPr>
          <w:rFonts w:ascii="ＭＳ 明朝" w:hAnsi="ＭＳ 明朝"/>
          <w:color w:val="000000"/>
          <w:sz w:val="20"/>
          <w:szCs w:val="20"/>
        </w:rPr>
      </w:pPr>
      <w:r w:rsidRPr="000151BC">
        <w:rPr>
          <w:rFonts w:ascii="ＭＳ 明朝" w:hAnsi="ＭＳ 明朝" w:hint="eastAsia"/>
          <w:color w:val="000000"/>
          <w:sz w:val="20"/>
          <w:szCs w:val="20"/>
        </w:rPr>
        <w:t>本研究は関西臨床腫瘍研究会のみにより草案・実行されるものであり特定企業との利益相反は存在しない。</w:t>
      </w:r>
    </w:p>
    <w:p w:rsidR="00221528" w:rsidRDefault="00221528" w:rsidP="006510CF">
      <w:pPr>
        <w:ind w:right="840"/>
        <w:rPr>
          <w:rFonts w:ascii="ＭＳ 明朝" w:hAnsi="ＭＳ 明朝"/>
          <w:b/>
          <w:bCs/>
          <w:color w:val="000000"/>
          <w:sz w:val="36"/>
          <w:szCs w:val="36"/>
        </w:rPr>
        <w:sectPr w:rsidR="00221528" w:rsidSect="001D36A0">
          <w:pgSz w:w="11906" w:h="16838" w:code="9"/>
          <w:pgMar w:top="1440" w:right="1080" w:bottom="1440" w:left="1080" w:header="851" w:footer="992" w:gutter="0"/>
          <w:cols w:space="425"/>
          <w:docGrid w:type="lines" w:linePitch="360"/>
        </w:sectPr>
      </w:pPr>
    </w:p>
    <w:p w:rsidR="006510CF" w:rsidRPr="000151BC" w:rsidRDefault="006510CF" w:rsidP="006510CF">
      <w:pPr>
        <w:ind w:right="840"/>
        <w:rPr>
          <w:rFonts w:ascii="ＭＳ 明朝" w:hAnsi="ＭＳ 明朝"/>
          <w:b/>
          <w:bCs/>
          <w:color w:val="000000"/>
          <w:sz w:val="36"/>
          <w:szCs w:val="36"/>
        </w:rPr>
      </w:pPr>
      <w:r w:rsidRPr="000151BC">
        <w:rPr>
          <w:rFonts w:ascii="ＭＳ 明朝" w:hAnsi="ＭＳ 明朝" w:hint="eastAsia"/>
          <w:b/>
          <w:bCs/>
          <w:color w:val="000000"/>
          <w:sz w:val="36"/>
          <w:szCs w:val="36"/>
        </w:rPr>
        <w:lastRenderedPageBreak/>
        <w:t>14. 研究結果の発表</w:t>
      </w:r>
    </w:p>
    <w:p w:rsidR="006510CF" w:rsidRPr="000151BC" w:rsidRDefault="006510CF" w:rsidP="006510CF">
      <w:pPr>
        <w:ind w:right="840" w:firstLineChars="100" w:firstLine="220"/>
        <w:rPr>
          <w:rFonts w:ascii="ＭＳ 明朝" w:hAnsi="ＭＳ 明朝"/>
          <w:color w:val="000000"/>
          <w:sz w:val="20"/>
          <w:szCs w:val="20"/>
        </w:rPr>
      </w:pPr>
      <w:r w:rsidRPr="000151BC">
        <w:rPr>
          <w:rFonts w:ascii="ＭＳ 明朝" w:hAnsi="ＭＳ 明朝" w:hint="eastAsia"/>
          <w:color w:val="000000"/>
          <w:sz w:val="22"/>
          <w:szCs w:val="22"/>
        </w:rPr>
        <w:t xml:space="preserve"> </w:t>
      </w:r>
      <w:r w:rsidRPr="000151BC">
        <w:rPr>
          <w:rFonts w:ascii="ＭＳ 明朝" w:hAnsi="ＭＳ 明朝" w:hint="eastAsia"/>
          <w:color w:val="000000"/>
          <w:sz w:val="20"/>
          <w:szCs w:val="20"/>
        </w:rPr>
        <w:t>主たる論文は最終解析終了後、英文誌に投稿する。</w:t>
      </w:r>
    </w:p>
    <w:p w:rsidR="006510CF" w:rsidRPr="000151BC" w:rsidRDefault="006510CF" w:rsidP="006510CF">
      <w:pPr>
        <w:ind w:right="840" w:firstLineChars="100" w:firstLine="200"/>
        <w:rPr>
          <w:rFonts w:ascii="ＭＳ 明朝" w:hAnsi="ＭＳ 明朝"/>
          <w:color w:val="000000"/>
          <w:sz w:val="20"/>
          <w:szCs w:val="20"/>
        </w:rPr>
      </w:pPr>
      <w:r w:rsidRPr="000151BC">
        <w:rPr>
          <w:rFonts w:ascii="ＭＳ 明朝" w:hAnsi="ＭＳ 明朝" w:hint="eastAsia"/>
          <w:color w:val="000000"/>
          <w:sz w:val="20"/>
          <w:szCs w:val="20"/>
        </w:rPr>
        <w:t>ただし、研究代表者もしくは研究事務局は、試験の主評価指標である奏効率の解析結果に関する学会・論文（総説）発表を研究グループの代表者の了承を経て行うことができる。その際、効果安全性委員会に発表の要旨を報告する。</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原則として、試験の主たる公表論文の著者は筆頭を研究代表者とし、以下は論文の投稿規定による制限に従って、登録数の多い順に施設研究責任者を施設毎に選び共著者とする。</w:t>
      </w:r>
    </w:p>
    <w:p w:rsidR="006510CF" w:rsidRPr="000151BC" w:rsidRDefault="006510CF" w:rsidP="006510CF">
      <w:pPr>
        <w:ind w:right="840"/>
        <w:rPr>
          <w:rFonts w:ascii="ＭＳ 明朝" w:hAnsi="ＭＳ 明朝"/>
          <w:color w:val="000000"/>
          <w:sz w:val="20"/>
          <w:szCs w:val="20"/>
        </w:rPr>
      </w:pPr>
      <w:r w:rsidRPr="000151BC">
        <w:rPr>
          <w:rFonts w:ascii="ＭＳ 明朝" w:hAnsi="ＭＳ 明朝" w:hint="eastAsia"/>
          <w:color w:val="000000"/>
          <w:sz w:val="20"/>
          <w:szCs w:val="20"/>
        </w:rPr>
        <w:t xml:space="preserve">　全ての共著者は投稿前に論文内容をreviewし、発表内容に合意した者のみとする。内容に関して議論しても合意が得られない場合、研究代表者はグループ代表者の了承の上で、その研究者を共著者に含めないことができる。</w:t>
      </w:r>
    </w:p>
    <w:p w:rsidR="006510CF" w:rsidRPr="000151BC" w:rsidRDefault="006510CF" w:rsidP="006510CF">
      <w:pPr>
        <w:ind w:right="840"/>
        <w:rPr>
          <w:rFonts w:ascii="ＭＳ 明朝" w:hAnsi="ＭＳ 明朝"/>
          <w:b/>
          <w:bCs/>
          <w:color w:val="000000"/>
          <w:sz w:val="36"/>
          <w:szCs w:val="36"/>
        </w:rPr>
      </w:pPr>
      <w:r w:rsidRPr="000151BC">
        <w:rPr>
          <w:rFonts w:ascii="ＭＳ 明朝" w:hAnsi="ＭＳ 明朝"/>
          <w:color w:val="000000"/>
          <w:sz w:val="22"/>
          <w:szCs w:val="22"/>
        </w:rPr>
        <w:br w:type="page"/>
      </w:r>
      <w:r w:rsidRPr="000151BC">
        <w:rPr>
          <w:rFonts w:ascii="ＭＳ 明朝" w:hAnsi="ＭＳ 明朝" w:hint="eastAsia"/>
          <w:b/>
          <w:bCs/>
          <w:color w:val="000000"/>
          <w:sz w:val="36"/>
          <w:szCs w:val="36"/>
        </w:rPr>
        <w:lastRenderedPageBreak/>
        <w:t>15. 参考文献</w:t>
      </w:r>
    </w:p>
    <w:p w:rsidR="007C7D8F" w:rsidRDefault="007C7D8F" w:rsidP="001E1428">
      <w:pPr>
        <w:pStyle w:val="Body1"/>
      </w:pPr>
      <w:r w:rsidRPr="0089153D">
        <w:rPr>
          <w:rFonts w:hint="eastAsia"/>
        </w:rPr>
        <w:t xml:space="preserve">Dougherty PM, </w:t>
      </w:r>
      <w:proofErr w:type="spellStart"/>
      <w:r w:rsidRPr="0089153D">
        <w:rPr>
          <w:rFonts w:hint="eastAsia"/>
        </w:rPr>
        <w:t>Cata</w:t>
      </w:r>
      <w:proofErr w:type="spellEnd"/>
      <w:r w:rsidRPr="0089153D">
        <w:rPr>
          <w:rFonts w:hint="eastAsia"/>
        </w:rPr>
        <w:t xml:space="preserve"> JP, </w:t>
      </w:r>
      <w:proofErr w:type="spellStart"/>
      <w:r w:rsidRPr="0089153D">
        <w:rPr>
          <w:rFonts w:hint="eastAsia"/>
        </w:rPr>
        <w:t>Cordella</w:t>
      </w:r>
      <w:proofErr w:type="spellEnd"/>
      <w:r w:rsidRPr="0089153D">
        <w:rPr>
          <w:rFonts w:hint="eastAsia"/>
        </w:rPr>
        <w:t xml:space="preserve"> JV, Burton A, </w:t>
      </w:r>
      <w:proofErr w:type="spellStart"/>
      <w:r w:rsidRPr="0089153D">
        <w:rPr>
          <w:rFonts w:hint="eastAsia"/>
        </w:rPr>
        <w:t>Weng</w:t>
      </w:r>
      <w:proofErr w:type="spellEnd"/>
      <w:r w:rsidRPr="0089153D">
        <w:rPr>
          <w:rFonts w:hint="eastAsia"/>
        </w:rPr>
        <w:t xml:space="preserve"> HR. </w:t>
      </w:r>
      <w:proofErr w:type="spellStart"/>
      <w:r w:rsidRPr="0089153D">
        <w:rPr>
          <w:rFonts w:hint="eastAsia"/>
        </w:rPr>
        <w:t>Taxcol</w:t>
      </w:r>
      <w:proofErr w:type="spellEnd"/>
      <w:r w:rsidRPr="0089153D">
        <w:rPr>
          <w:rFonts w:hint="eastAsia"/>
        </w:rPr>
        <w:t xml:space="preserve">-induced sensory disturbance is characterized by preferential impairment of </w:t>
      </w:r>
      <w:proofErr w:type="spellStart"/>
      <w:r w:rsidRPr="0089153D">
        <w:rPr>
          <w:rFonts w:hint="eastAsia"/>
        </w:rPr>
        <w:t>myelinated</w:t>
      </w:r>
      <w:proofErr w:type="spellEnd"/>
      <w:r w:rsidRPr="0089153D">
        <w:rPr>
          <w:rFonts w:hint="eastAsia"/>
        </w:rPr>
        <w:t xml:space="preserve"> </w:t>
      </w:r>
      <w:proofErr w:type="spellStart"/>
      <w:r w:rsidRPr="0089153D">
        <w:rPr>
          <w:rFonts w:hint="eastAsia"/>
        </w:rPr>
        <w:t>fibver</w:t>
      </w:r>
      <w:proofErr w:type="spellEnd"/>
      <w:r w:rsidRPr="0089153D">
        <w:rPr>
          <w:rFonts w:hint="eastAsia"/>
        </w:rPr>
        <w:t xml:space="preserve"> function in cancer patients. Pain 2004;109:132-142.</w:t>
      </w:r>
    </w:p>
    <w:p w:rsidR="00072C8D" w:rsidRPr="001E1428" w:rsidRDefault="00072C8D" w:rsidP="001E1428">
      <w:pPr>
        <w:pStyle w:val="Body1"/>
        <w:rPr>
          <w:rFonts w:eastAsia="Arial Unicode MS" w:cs="Arial Unicode MS"/>
        </w:rPr>
      </w:pPr>
      <w:r w:rsidRPr="00072C8D">
        <w:rPr>
          <w:rFonts w:hint="eastAsia"/>
        </w:rPr>
        <w:t>山本智也、村井扶、上田幹子</w:t>
      </w:r>
      <w:r w:rsidR="004537D4">
        <w:rPr>
          <w:rFonts w:hint="eastAsia"/>
        </w:rPr>
        <w:t>、勝浦正人、大石雅子、他</w:t>
      </w:r>
      <w:r w:rsidRPr="00072C8D">
        <w:rPr>
          <w:rFonts w:hint="eastAsia"/>
        </w:rPr>
        <w:t>．</w:t>
      </w:r>
      <w:r w:rsidRPr="00072C8D">
        <w:rPr>
          <w:rFonts w:hint="eastAsia"/>
        </w:rPr>
        <w:t>Paclitaxel</w:t>
      </w:r>
      <w:r w:rsidRPr="00072C8D">
        <w:rPr>
          <w:rFonts w:hint="eastAsia"/>
        </w:rPr>
        <w:t>による末梢神経障害の臨床的特徴と牛車腎気丸の役割．癌と化学療法</w:t>
      </w:r>
      <w:r w:rsidRPr="00072C8D">
        <w:rPr>
          <w:rFonts w:hint="eastAsia"/>
        </w:rPr>
        <w:t xml:space="preserve"> 2009;36:89-92</w:t>
      </w:r>
      <w:r>
        <w:rPr>
          <w:rFonts w:ascii="ＭＳ 明朝" w:hAnsi="ＭＳ 明朝" w:hint="eastAsia"/>
        </w:rPr>
        <w:t>.</w:t>
      </w:r>
    </w:p>
    <w:p w:rsidR="000861D9" w:rsidRDefault="001E1428" w:rsidP="001E1428">
      <w:pPr>
        <w:pStyle w:val="Body1"/>
      </w:pPr>
      <w:proofErr w:type="spellStart"/>
      <w:r>
        <w:rPr>
          <w:rFonts w:hint="eastAsia"/>
        </w:rPr>
        <w:t>Kaku</w:t>
      </w:r>
      <w:proofErr w:type="spellEnd"/>
      <w:r>
        <w:rPr>
          <w:rFonts w:hint="eastAsia"/>
        </w:rPr>
        <w:t xml:space="preserve"> H, </w:t>
      </w:r>
      <w:proofErr w:type="spellStart"/>
      <w:r>
        <w:rPr>
          <w:rFonts w:hint="eastAsia"/>
        </w:rPr>
        <w:t>Kumagai</w:t>
      </w:r>
      <w:proofErr w:type="spellEnd"/>
      <w:r>
        <w:rPr>
          <w:rFonts w:hint="eastAsia"/>
        </w:rPr>
        <w:t xml:space="preserve"> S, </w:t>
      </w:r>
      <w:proofErr w:type="spellStart"/>
      <w:r>
        <w:rPr>
          <w:rFonts w:hint="eastAsia"/>
        </w:rPr>
        <w:t>Onoue</w:t>
      </w:r>
      <w:proofErr w:type="spellEnd"/>
      <w:r>
        <w:rPr>
          <w:rFonts w:hint="eastAsia"/>
        </w:rPr>
        <w:t xml:space="preserve"> H, Takada A, Shoji T, Miura F, et al. Objective evaluation of the alleviating effects of </w:t>
      </w:r>
      <w:proofErr w:type="spellStart"/>
      <w:r>
        <w:rPr>
          <w:rFonts w:hint="eastAsia"/>
        </w:rPr>
        <w:t>Goshajinkigan</w:t>
      </w:r>
      <w:proofErr w:type="spellEnd"/>
      <w:r>
        <w:rPr>
          <w:rFonts w:hint="eastAsia"/>
        </w:rPr>
        <w:t xml:space="preserve"> on peripheral neuropathy induced by paclitaxel/ carboplatin therapy: A multicenter collaborative study. </w:t>
      </w:r>
      <w:r w:rsidR="000861D9">
        <w:rPr>
          <w:rFonts w:hint="eastAsia"/>
        </w:rPr>
        <w:t>Experimental and Therapeutic Medicine 2012;3:60-65.</w:t>
      </w:r>
    </w:p>
    <w:p w:rsidR="00CC7D21" w:rsidRDefault="007C7D8F" w:rsidP="001E1428">
      <w:pPr>
        <w:pStyle w:val="Body1"/>
      </w:pPr>
      <w:r w:rsidRPr="0089153D">
        <w:t>N</w:t>
      </w:r>
      <w:r w:rsidRPr="0089153D">
        <w:rPr>
          <w:rFonts w:hint="eastAsia"/>
        </w:rPr>
        <w:t xml:space="preserve">ishihara K, </w:t>
      </w:r>
      <w:proofErr w:type="spellStart"/>
      <w:r w:rsidRPr="0089153D">
        <w:rPr>
          <w:rFonts w:hint="eastAsia"/>
        </w:rPr>
        <w:t>Nozawa</w:t>
      </w:r>
      <w:proofErr w:type="spellEnd"/>
      <w:r w:rsidRPr="0089153D">
        <w:rPr>
          <w:rFonts w:hint="eastAsia"/>
        </w:rPr>
        <w:t xml:space="preserve"> Y, Nakano M, </w:t>
      </w:r>
      <w:proofErr w:type="spellStart"/>
      <w:r w:rsidRPr="0089153D">
        <w:rPr>
          <w:rFonts w:hint="eastAsia"/>
        </w:rPr>
        <w:t>Ajioka</w:t>
      </w:r>
      <w:proofErr w:type="spellEnd"/>
      <w:r w:rsidRPr="0089153D">
        <w:rPr>
          <w:rFonts w:hint="eastAsia"/>
        </w:rPr>
        <w:t xml:space="preserve"> H, Matsuura N. Sensitizing effects of </w:t>
      </w:r>
      <w:proofErr w:type="spellStart"/>
      <w:r w:rsidRPr="0089153D">
        <w:rPr>
          <w:rFonts w:hint="eastAsia"/>
        </w:rPr>
        <w:t>lafutidine</w:t>
      </w:r>
      <w:proofErr w:type="spellEnd"/>
      <w:r w:rsidRPr="0089153D">
        <w:rPr>
          <w:rFonts w:hint="eastAsia"/>
        </w:rPr>
        <w:t xml:space="preserve"> on CGRP-containing afferent nerves in the rat stomach. </w:t>
      </w:r>
      <w:r w:rsidR="00EF4C0F" w:rsidRPr="0089153D">
        <w:rPr>
          <w:rFonts w:hint="eastAsia"/>
        </w:rPr>
        <w:t xml:space="preserve">Br J </w:t>
      </w:r>
      <w:proofErr w:type="spellStart"/>
      <w:r w:rsidR="00EF4C0F" w:rsidRPr="0089153D">
        <w:rPr>
          <w:rFonts w:hint="eastAsia"/>
        </w:rPr>
        <w:t>Pharmacol</w:t>
      </w:r>
      <w:proofErr w:type="spellEnd"/>
      <w:r w:rsidR="00EF4C0F" w:rsidRPr="0089153D">
        <w:rPr>
          <w:rFonts w:hint="eastAsia"/>
        </w:rPr>
        <w:t xml:space="preserve"> 2002;135:1487-1494.</w:t>
      </w:r>
    </w:p>
    <w:p w:rsidR="007C7D8F" w:rsidRPr="0089153D" w:rsidRDefault="00CC7D21" w:rsidP="001E1428">
      <w:pPr>
        <w:pStyle w:val="Body1"/>
      </w:pPr>
      <w:r>
        <w:rPr>
          <w:rFonts w:hint="eastAsia"/>
        </w:rPr>
        <w:t>立花哲也．舌の痛みとカプサイシン感受性知覚神経との関係．日歯心身</w:t>
      </w:r>
      <w:r>
        <w:rPr>
          <w:rFonts w:hint="eastAsia"/>
        </w:rPr>
        <w:t xml:space="preserve"> 2004;19:86-91.</w:t>
      </w:r>
    </w:p>
    <w:p w:rsidR="007C7D8F" w:rsidRPr="0089153D" w:rsidRDefault="00CC714B" w:rsidP="001E1428">
      <w:pPr>
        <w:pStyle w:val="Body1"/>
      </w:pPr>
      <w:r>
        <w:rPr>
          <w:rFonts w:hint="eastAsia"/>
        </w:rPr>
        <w:t>松村多恵、今村博司、岸本朋乃、</w:t>
      </w:r>
      <w:r w:rsidR="004537D4">
        <w:rPr>
          <w:rFonts w:hint="eastAsia"/>
        </w:rPr>
        <w:t>宮崎安弘、藤井千賀、他</w:t>
      </w:r>
      <w:r w:rsidR="00BA6B6B">
        <w:rPr>
          <w:rFonts w:hint="eastAsia"/>
        </w:rPr>
        <w:t>．</w:t>
      </w:r>
      <w:r>
        <w:rPr>
          <w:rFonts w:hint="eastAsia"/>
        </w:rPr>
        <w:t>パクリタキセル起因の末梢神経障害にラフチジンが有効であった胃癌の１例</w:t>
      </w:r>
      <w:r w:rsidR="00BA6B6B">
        <w:rPr>
          <w:rFonts w:hint="eastAsia"/>
        </w:rPr>
        <w:t>．癌と化学療法</w:t>
      </w:r>
      <w:r w:rsidR="00BA6B6B">
        <w:rPr>
          <w:rFonts w:hint="eastAsia"/>
        </w:rPr>
        <w:t xml:space="preserve"> 2009;36:1565-1568.</w:t>
      </w:r>
    </w:p>
    <w:p w:rsidR="00BA6B6B" w:rsidRDefault="00BA6B6B" w:rsidP="001E1428">
      <w:pPr>
        <w:pStyle w:val="Body1"/>
      </w:pPr>
      <w:r>
        <w:rPr>
          <w:rFonts w:hint="eastAsia"/>
        </w:rPr>
        <w:t>横山正、笹島耕二、川本聖郎、</w:t>
      </w:r>
      <w:r w:rsidR="004537D4">
        <w:rPr>
          <w:rFonts w:hint="eastAsia"/>
        </w:rPr>
        <w:t>新井洋紀、内田英二</w:t>
      </w:r>
      <w:r w:rsidR="007C7D8F" w:rsidRPr="0089153D">
        <w:rPr>
          <w:rFonts w:hint="eastAsia"/>
        </w:rPr>
        <w:t xml:space="preserve">. </w:t>
      </w:r>
      <w:r>
        <w:rPr>
          <w:rFonts w:hint="eastAsia"/>
        </w:rPr>
        <w:t>乳癌化学療法に伴う末梢神経障害に対するラフチジン有効性の検討</w:t>
      </w:r>
      <w:r w:rsidR="007C7D8F" w:rsidRPr="0089153D">
        <w:rPr>
          <w:rFonts w:hint="eastAsia"/>
        </w:rPr>
        <w:t xml:space="preserve">. </w:t>
      </w:r>
      <w:r>
        <w:rPr>
          <w:rFonts w:hint="eastAsia"/>
        </w:rPr>
        <w:t>第６回日本乳癌学会関東地方会</w:t>
      </w:r>
      <w:r>
        <w:rPr>
          <w:rFonts w:hint="eastAsia"/>
        </w:rPr>
        <w:t>80</w:t>
      </w:r>
      <w:r>
        <w:rPr>
          <w:rFonts w:hint="eastAsia"/>
        </w:rPr>
        <w:t>．</w:t>
      </w:r>
      <w:r w:rsidR="007C7D8F" w:rsidRPr="0089153D">
        <w:rPr>
          <w:rFonts w:hint="eastAsia"/>
        </w:rPr>
        <w:t xml:space="preserve">2009; </w:t>
      </w:r>
      <w:r>
        <w:rPr>
          <w:rFonts w:hint="eastAsia"/>
        </w:rPr>
        <w:t>埼玉</w:t>
      </w:r>
      <w:r w:rsidR="007C7D8F" w:rsidRPr="0089153D">
        <w:rPr>
          <w:rFonts w:hint="eastAsia"/>
        </w:rPr>
        <w:t>.</w:t>
      </w:r>
    </w:p>
    <w:p w:rsidR="00BA6B6B" w:rsidRPr="00D94A58" w:rsidRDefault="00D94A58" w:rsidP="001E1428">
      <w:pPr>
        <w:pStyle w:val="Body1"/>
      </w:pPr>
      <w:r>
        <w:rPr>
          <w:rFonts w:hint="eastAsia"/>
        </w:rPr>
        <w:lastRenderedPageBreak/>
        <w:t xml:space="preserve">Nagano H, Sanai H, </w:t>
      </w:r>
      <w:proofErr w:type="spellStart"/>
      <w:r>
        <w:rPr>
          <w:rFonts w:hint="eastAsia"/>
        </w:rPr>
        <w:t>Muraoka</w:t>
      </w:r>
      <w:proofErr w:type="spellEnd"/>
      <w:r>
        <w:rPr>
          <w:rFonts w:hint="eastAsia"/>
        </w:rPr>
        <w:t xml:space="preserve"> M,</w:t>
      </w:r>
      <w:r w:rsidR="004537D4">
        <w:rPr>
          <w:rFonts w:hint="eastAsia"/>
        </w:rPr>
        <w:t xml:space="preserve"> Takagi</w:t>
      </w:r>
      <w:r w:rsidR="00BE4849">
        <w:t xml:space="preserve"> K</w:t>
      </w:r>
      <w:r>
        <w:rPr>
          <w:rFonts w:hint="eastAsia"/>
        </w:rPr>
        <w:t xml:space="preserve">. Efficacy of </w:t>
      </w:r>
      <w:proofErr w:type="spellStart"/>
      <w:r>
        <w:rPr>
          <w:rFonts w:hint="eastAsia"/>
        </w:rPr>
        <w:t>laftidine</w:t>
      </w:r>
      <w:proofErr w:type="spellEnd"/>
      <w:r>
        <w:rPr>
          <w:rFonts w:hint="eastAsia"/>
        </w:rPr>
        <w:t xml:space="preserve">, a histamine H2-receptor antagonist, for </w:t>
      </w:r>
      <w:proofErr w:type="spellStart"/>
      <w:r>
        <w:rPr>
          <w:rFonts w:hint="eastAsia"/>
        </w:rPr>
        <w:t>taxane</w:t>
      </w:r>
      <w:proofErr w:type="spellEnd"/>
      <w:r>
        <w:rPr>
          <w:rFonts w:hint="eastAsia"/>
        </w:rPr>
        <w:t xml:space="preserve">-induced peripheral neuropathy in patients with gynecological malignancies. </w:t>
      </w:r>
      <w:proofErr w:type="spellStart"/>
      <w:r>
        <w:rPr>
          <w:rFonts w:hint="eastAsia"/>
        </w:rPr>
        <w:t>Gynecol</w:t>
      </w:r>
      <w:proofErr w:type="spellEnd"/>
      <w:r>
        <w:rPr>
          <w:rFonts w:hint="eastAsia"/>
        </w:rPr>
        <w:t xml:space="preserve"> </w:t>
      </w:r>
      <w:proofErr w:type="spellStart"/>
      <w:r>
        <w:rPr>
          <w:rFonts w:hint="eastAsia"/>
        </w:rPr>
        <w:t>Oncol</w:t>
      </w:r>
      <w:proofErr w:type="spellEnd"/>
      <w:r>
        <w:rPr>
          <w:rFonts w:hint="eastAsia"/>
        </w:rPr>
        <w:t xml:space="preserve"> 2012;127:172-174.</w:t>
      </w:r>
    </w:p>
    <w:p w:rsidR="007C7D8F" w:rsidRPr="0089153D" w:rsidRDefault="007C7D8F" w:rsidP="001E1428">
      <w:pPr>
        <w:pStyle w:val="Body1"/>
      </w:pPr>
      <w:r w:rsidRPr="0089153D">
        <w:rPr>
          <w:rFonts w:hint="eastAsia"/>
        </w:rPr>
        <w:t xml:space="preserve">Gracias NG, Cummins TR, Kelly MR, </w:t>
      </w:r>
      <w:proofErr w:type="spellStart"/>
      <w:r w:rsidRPr="0089153D">
        <w:rPr>
          <w:rFonts w:hint="eastAsia"/>
        </w:rPr>
        <w:t>Basile</w:t>
      </w:r>
      <w:proofErr w:type="spellEnd"/>
      <w:r w:rsidRPr="0089153D">
        <w:rPr>
          <w:rFonts w:hint="eastAsia"/>
        </w:rPr>
        <w:t xml:space="preserve"> DP, </w:t>
      </w:r>
      <w:proofErr w:type="spellStart"/>
      <w:r w:rsidRPr="0089153D">
        <w:rPr>
          <w:rFonts w:hint="eastAsia"/>
        </w:rPr>
        <w:t>Iqbal</w:t>
      </w:r>
      <w:proofErr w:type="spellEnd"/>
      <w:r w:rsidRPr="0089153D">
        <w:rPr>
          <w:rFonts w:hint="eastAsia"/>
        </w:rPr>
        <w:t xml:space="preserve"> T, </w:t>
      </w:r>
      <w:proofErr w:type="spellStart"/>
      <w:r w:rsidRPr="0089153D">
        <w:rPr>
          <w:rFonts w:hint="eastAsia"/>
        </w:rPr>
        <w:t>Vasko</w:t>
      </w:r>
      <w:proofErr w:type="spellEnd"/>
      <w:r w:rsidRPr="0089153D">
        <w:rPr>
          <w:rFonts w:hint="eastAsia"/>
        </w:rPr>
        <w:t xml:space="preserve"> MR. Vasodilatation in the rat dorsal </w:t>
      </w:r>
      <w:proofErr w:type="spellStart"/>
      <w:r w:rsidRPr="0089153D">
        <w:rPr>
          <w:rFonts w:hint="eastAsia"/>
        </w:rPr>
        <w:t>hindpaw</w:t>
      </w:r>
      <w:proofErr w:type="spellEnd"/>
      <w:r w:rsidRPr="0089153D">
        <w:rPr>
          <w:rFonts w:hint="eastAsia"/>
        </w:rPr>
        <w:t xml:space="preserve"> induced by activation of sensory neurons is reduced by paclitaxel. </w:t>
      </w:r>
      <w:proofErr w:type="spellStart"/>
      <w:r w:rsidRPr="0089153D">
        <w:rPr>
          <w:rFonts w:hint="eastAsia"/>
        </w:rPr>
        <w:t>NeuroToxicology</w:t>
      </w:r>
      <w:proofErr w:type="spellEnd"/>
      <w:r w:rsidRPr="0089153D">
        <w:rPr>
          <w:rFonts w:hint="eastAsia"/>
        </w:rPr>
        <w:t xml:space="preserve"> 2011;32:140-149.</w:t>
      </w:r>
    </w:p>
    <w:p w:rsidR="007C7D8F" w:rsidRPr="0089153D" w:rsidRDefault="007C7D8F" w:rsidP="001E1428">
      <w:pPr>
        <w:pStyle w:val="Body1"/>
      </w:pPr>
      <w:proofErr w:type="spellStart"/>
      <w:r w:rsidRPr="0089153D">
        <w:rPr>
          <w:rFonts w:hint="eastAsia"/>
        </w:rPr>
        <w:t>Shimatani</w:t>
      </w:r>
      <w:proofErr w:type="spellEnd"/>
      <w:r w:rsidRPr="0089153D">
        <w:rPr>
          <w:rFonts w:hint="eastAsia"/>
        </w:rPr>
        <w:t xml:space="preserve"> T, Inoue M, </w:t>
      </w:r>
      <w:proofErr w:type="spellStart"/>
      <w:r w:rsidRPr="0089153D">
        <w:rPr>
          <w:rFonts w:hint="eastAsia"/>
        </w:rPr>
        <w:t>Kuroiwa</w:t>
      </w:r>
      <w:proofErr w:type="spellEnd"/>
      <w:r w:rsidRPr="0089153D">
        <w:rPr>
          <w:rFonts w:hint="eastAsia"/>
        </w:rPr>
        <w:t xml:space="preserve"> T, </w:t>
      </w:r>
      <w:proofErr w:type="spellStart"/>
      <w:r w:rsidRPr="0089153D">
        <w:rPr>
          <w:rFonts w:hint="eastAsia"/>
        </w:rPr>
        <w:t>Xu</w:t>
      </w:r>
      <w:proofErr w:type="spellEnd"/>
      <w:r w:rsidRPr="0089153D">
        <w:rPr>
          <w:rFonts w:hint="eastAsia"/>
        </w:rPr>
        <w:t xml:space="preserve"> J, Nakamura M, </w:t>
      </w:r>
      <w:proofErr w:type="spellStart"/>
      <w:r w:rsidRPr="0089153D">
        <w:rPr>
          <w:rFonts w:hint="eastAsia"/>
        </w:rPr>
        <w:t>Tazuma</w:t>
      </w:r>
      <w:proofErr w:type="spellEnd"/>
      <w:r w:rsidRPr="0089153D">
        <w:rPr>
          <w:rFonts w:hint="eastAsia"/>
        </w:rPr>
        <w:t xml:space="preserve"> S, et al. </w:t>
      </w:r>
      <w:proofErr w:type="spellStart"/>
      <w:r w:rsidRPr="0089153D">
        <w:rPr>
          <w:rFonts w:hint="eastAsia"/>
        </w:rPr>
        <w:t>Lafutidine</w:t>
      </w:r>
      <w:proofErr w:type="spellEnd"/>
      <w:r w:rsidRPr="0089153D">
        <w:rPr>
          <w:rFonts w:hint="eastAsia"/>
        </w:rPr>
        <w:t xml:space="preserve">, a newly developed antiulcer drug, elevates postprandial </w:t>
      </w:r>
      <w:proofErr w:type="spellStart"/>
      <w:r w:rsidRPr="0089153D">
        <w:rPr>
          <w:rFonts w:hint="eastAsia"/>
        </w:rPr>
        <w:t>intragastric</w:t>
      </w:r>
      <w:proofErr w:type="spellEnd"/>
      <w:r w:rsidRPr="0089153D">
        <w:rPr>
          <w:rFonts w:hint="eastAsia"/>
        </w:rPr>
        <w:t xml:space="preserve"> pH and increases plasma calcitonin gene-related peptide and </w:t>
      </w:r>
      <w:proofErr w:type="spellStart"/>
      <w:r w:rsidRPr="0089153D">
        <w:rPr>
          <w:rFonts w:hint="eastAsia"/>
        </w:rPr>
        <w:t>somatostatin</w:t>
      </w:r>
      <w:proofErr w:type="spellEnd"/>
      <w:r w:rsidRPr="0089153D">
        <w:rPr>
          <w:rFonts w:hint="eastAsia"/>
        </w:rPr>
        <w:t xml:space="preserve"> concentrations in humans: comparisons with famotidine. Digestive Diseases and Sciences 2006;51:114-120.</w:t>
      </w:r>
    </w:p>
    <w:p w:rsidR="0039350B" w:rsidRDefault="007C7D8F" w:rsidP="001E1428">
      <w:pPr>
        <w:pStyle w:val="Body1"/>
      </w:pPr>
      <w:r w:rsidRPr="0089153D">
        <w:rPr>
          <w:rFonts w:hint="eastAsia"/>
        </w:rPr>
        <w:t xml:space="preserve">Sugiyama T, </w:t>
      </w:r>
      <w:proofErr w:type="spellStart"/>
      <w:r w:rsidRPr="0089153D">
        <w:rPr>
          <w:rFonts w:hint="eastAsia"/>
        </w:rPr>
        <w:t>Hatanaka</w:t>
      </w:r>
      <w:proofErr w:type="spellEnd"/>
      <w:r w:rsidRPr="0089153D">
        <w:rPr>
          <w:rFonts w:hint="eastAsia"/>
        </w:rPr>
        <w:t xml:space="preserve"> Y, Iwatani Y, Jin X, Kawasaki H. </w:t>
      </w:r>
      <w:proofErr w:type="spellStart"/>
      <w:r w:rsidRPr="0089153D">
        <w:rPr>
          <w:rFonts w:hint="eastAsia"/>
        </w:rPr>
        <w:t>Lafutidine</w:t>
      </w:r>
      <w:proofErr w:type="spellEnd"/>
      <w:r w:rsidRPr="0089153D">
        <w:rPr>
          <w:rFonts w:hint="eastAsia"/>
        </w:rPr>
        <w:t xml:space="preserve"> facilitates calcitonin gene-related peptide (CGRP) nerve-mediated vasodilation via vanilloid-1 receptors in rat mesenteric resistance arteries. J </w:t>
      </w:r>
      <w:proofErr w:type="spellStart"/>
      <w:r w:rsidRPr="0089153D">
        <w:rPr>
          <w:rFonts w:hint="eastAsia"/>
        </w:rPr>
        <w:t>Pharmacol</w:t>
      </w:r>
      <w:proofErr w:type="spellEnd"/>
      <w:r w:rsidRPr="0089153D">
        <w:rPr>
          <w:rFonts w:hint="eastAsia"/>
        </w:rPr>
        <w:t xml:space="preserve"> </w:t>
      </w:r>
      <w:proofErr w:type="spellStart"/>
      <w:r w:rsidRPr="0089153D">
        <w:rPr>
          <w:rFonts w:hint="eastAsia"/>
        </w:rPr>
        <w:t>Sci</w:t>
      </w:r>
      <w:proofErr w:type="spellEnd"/>
      <w:r w:rsidRPr="0089153D">
        <w:rPr>
          <w:rFonts w:hint="eastAsia"/>
        </w:rPr>
        <w:t xml:space="preserve"> 2008;106:505-511.</w:t>
      </w:r>
    </w:p>
    <w:p w:rsidR="00067A33" w:rsidRDefault="00871CBD" w:rsidP="001E1428">
      <w:pPr>
        <w:pStyle w:val="Body1"/>
      </w:pPr>
      <w:proofErr w:type="spellStart"/>
      <w:r>
        <w:rPr>
          <w:rFonts w:hint="eastAsia"/>
        </w:rPr>
        <w:t>Saif</w:t>
      </w:r>
      <w:proofErr w:type="spellEnd"/>
      <w:r>
        <w:rPr>
          <w:rFonts w:hint="eastAsia"/>
        </w:rPr>
        <w:t xml:space="preserve"> MW, </w:t>
      </w:r>
      <w:proofErr w:type="spellStart"/>
      <w:r>
        <w:rPr>
          <w:rFonts w:hint="eastAsia"/>
        </w:rPr>
        <w:t>Syrigos</w:t>
      </w:r>
      <w:proofErr w:type="spellEnd"/>
      <w:r>
        <w:rPr>
          <w:rFonts w:hint="eastAsia"/>
        </w:rPr>
        <w:t xml:space="preserve"> K, </w:t>
      </w:r>
      <w:proofErr w:type="spellStart"/>
      <w:r>
        <w:rPr>
          <w:rFonts w:hint="eastAsia"/>
        </w:rPr>
        <w:t>Kaley</w:t>
      </w:r>
      <w:proofErr w:type="spellEnd"/>
      <w:r>
        <w:rPr>
          <w:rFonts w:hint="eastAsia"/>
        </w:rPr>
        <w:t xml:space="preserve"> K, </w:t>
      </w:r>
      <w:proofErr w:type="spellStart"/>
      <w:r>
        <w:rPr>
          <w:rFonts w:hint="eastAsia"/>
        </w:rPr>
        <w:t>Isufi</w:t>
      </w:r>
      <w:proofErr w:type="spellEnd"/>
      <w:r>
        <w:rPr>
          <w:rFonts w:hint="eastAsia"/>
        </w:rPr>
        <w:t xml:space="preserve"> I. Role of </w:t>
      </w:r>
      <w:proofErr w:type="spellStart"/>
      <w:r>
        <w:rPr>
          <w:rFonts w:hint="eastAsia"/>
        </w:rPr>
        <w:t>pregabalin</w:t>
      </w:r>
      <w:proofErr w:type="spellEnd"/>
      <w:r>
        <w:rPr>
          <w:rFonts w:hint="eastAsia"/>
        </w:rPr>
        <w:t xml:space="preserve"> in treatment of </w:t>
      </w:r>
      <w:proofErr w:type="spellStart"/>
      <w:r>
        <w:rPr>
          <w:rFonts w:hint="eastAsia"/>
        </w:rPr>
        <w:t>oxaliplatin</w:t>
      </w:r>
      <w:proofErr w:type="spellEnd"/>
      <w:r>
        <w:rPr>
          <w:rFonts w:hint="eastAsia"/>
        </w:rPr>
        <w:t xml:space="preserve">-induced sensory neuropathy. </w:t>
      </w:r>
      <w:r w:rsidR="0039350B">
        <w:rPr>
          <w:rFonts w:hint="eastAsia"/>
        </w:rPr>
        <w:t>Anticancer Res 2010;30:2927-2934.</w:t>
      </w:r>
    </w:p>
    <w:p w:rsidR="00F13BC2" w:rsidRDefault="00F13BC2" w:rsidP="001E1428">
      <w:pPr>
        <w:pStyle w:val="Body1"/>
      </w:pPr>
      <w:r>
        <w:t xml:space="preserve">Taylor C, </w:t>
      </w:r>
      <w:proofErr w:type="spellStart"/>
      <w:r>
        <w:t>Angelotti</w:t>
      </w:r>
      <w:proofErr w:type="spellEnd"/>
      <w:r>
        <w:t xml:space="preserve"> T, </w:t>
      </w:r>
      <w:proofErr w:type="spellStart"/>
      <w:r>
        <w:t>Fauman</w:t>
      </w:r>
      <w:proofErr w:type="spellEnd"/>
      <w:r>
        <w:t xml:space="preserve"> E. Pharmacology and mechanism of action of </w:t>
      </w:r>
      <w:proofErr w:type="spellStart"/>
      <w:r>
        <w:t>pregabalin</w:t>
      </w:r>
      <w:proofErr w:type="spellEnd"/>
      <w:r>
        <w:t>: The calcium channel alpha2-delta subunit as a target for antiepileptic drug discovery. Epilepsy Rese</w:t>
      </w:r>
      <w:r w:rsidR="002709D1">
        <w:t>a</w:t>
      </w:r>
      <w:r>
        <w:t xml:space="preserve">rch </w:t>
      </w:r>
      <w:r w:rsidR="002709D1">
        <w:t>2007;73:137-150.</w:t>
      </w:r>
    </w:p>
    <w:p w:rsidR="00067A33" w:rsidRDefault="0039350B" w:rsidP="001E1428">
      <w:pPr>
        <w:pStyle w:val="Body1"/>
      </w:pPr>
      <w:r>
        <w:rPr>
          <w:rFonts w:hint="eastAsia"/>
        </w:rPr>
        <w:lastRenderedPageBreak/>
        <w:t>山本志津香、</w:t>
      </w:r>
      <w:r w:rsidRPr="0039350B">
        <w:rPr>
          <w:rFonts w:hint="eastAsia"/>
        </w:rPr>
        <w:t>浦上希吏、安藤恭介</w:t>
      </w:r>
      <w:r>
        <w:rPr>
          <w:rFonts w:hint="eastAsia"/>
        </w:rPr>
        <w:t>、繁田直哉</w:t>
      </w:r>
      <w:r w:rsidR="004537D4">
        <w:rPr>
          <w:rFonts w:hint="eastAsia"/>
        </w:rPr>
        <w:t>、大西圭子、他．癌化学療法に伴う末梢神経障害にプレガバリンは有用である．　第</w:t>
      </w:r>
      <w:r w:rsidR="004537D4">
        <w:rPr>
          <w:rFonts w:hint="eastAsia"/>
        </w:rPr>
        <w:t>64</w:t>
      </w:r>
      <w:r w:rsidR="004537D4">
        <w:rPr>
          <w:rFonts w:hint="eastAsia"/>
        </w:rPr>
        <w:t>回日本産婦人科学会学術集会</w:t>
      </w:r>
      <w:r w:rsidR="004537D4">
        <w:rPr>
          <w:rFonts w:hint="eastAsia"/>
        </w:rPr>
        <w:t>P1-12-6</w:t>
      </w:r>
      <w:r w:rsidR="00F425B7">
        <w:rPr>
          <w:rFonts w:hint="eastAsia"/>
        </w:rPr>
        <w:t xml:space="preserve">. </w:t>
      </w:r>
      <w:r w:rsidR="004537D4">
        <w:rPr>
          <w:rFonts w:hint="eastAsia"/>
        </w:rPr>
        <w:t>2012</w:t>
      </w:r>
      <w:r w:rsidR="00F425B7">
        <w:rPr>
          <w:rFonts w:hint="eastAsia"/>
        </w:rPr>
        <w:t xml:space="preserve">; </w:t>
      </w:r>
      <w:r w:rsidR="00F425B7">
        <w:rPr>
          <w:rFonts w:hint="eastAsia"/>
        </w:rPr>
        <w:t>横浜．</w:t>
      </w:r>
    </w:p>
    <w:p w:rsidR="00F425B7" w:rsidRDefault="00F425B7" w:rsidP="001E1428">
      <w:pPr>
        <w:pStyle w:val="Body1"/>
      </w:pPr>
      <w:r w:rsidRPr="00F425B7">
        <w:t xml:space="preserve">Yang YH, Lin JK, Chen WS, Lin TC, Yang SH, et al. Duloxetine improves </w:t>
      </w:r>
      <w:proofErr w:type="spellStart"/>
      <w:r w:rsidRPr="00F425B7">
        <w:t>oxaliplatin</w:t>
      </w:r>
      <w:proofErr w:type="spellEnd"/>
      <w:r w:rsidRPr="00F425B7">
        <w:t>-induced neuropathy in patients with colorectal cancer: an open-label pilot study. Support Care Cancer. 2012;20:1491-1497.</w:t>
      </w:r>
    </w:p>
    <w:p w:rsidR="00F425B7" w:rsidRPr="00F425B7" w:rsidRDefault="001D43AC" w:rsidP="001E1428">
      <w:pPr>
        <w:pStyle w:val="Body1"/>
      </w:pPr>
      <w:r>
        <w:rPr>
          <w:rFonts w:ascii="Century" w:hAnsi="Century"/>
        </w:rPr>
        <w:t xml:space="preserve">Smith EM, Pang H, </w:t>
      </w:r>
      <w:proofErr w:type="spellStart"/>
      <w:r>
        <w:rPr>
          <w:rFonts w:ascii="Century" w:hAnsi="Century"/>
        </w:rPr>
        <w:t>Cirrincione</w:t>
      </w:r>
      <w:proofErr w:type="spellEnd"/>
      <w:r>
        <w:rPr>
          <w:rFonts w:ascii="Century" w:hAnsi="Century"/>
        </w:rPr>
        <w:t xml:space="preserve"> C, Fleishman S, </w:t>
      </w:r>
      <w:proofErr w:type="spellStart"/>
      <w:r>
        <w:rPr>
          <w:rFonts w:ascii="Century" w:hAnsi="Century"/>
        </w:rPr>
        <w:t>Paskett</w:t>
      </w:r>
      <w:proofErr w:type="spellEnd"/>
      <w:r>
        <w:rPr>
          <w:rFonts w:ascii="Century" w:hAnsi="Century"/>
        </w:rPr>
        <w:t xml:space="preserve"> ED, et al. Effect of duloxetine on pain, function, and quality of life among patients with chemotherapy-induced painful peripheral neuropathy: a randomized clinical trial. JAMA. 2013;309:1359-67</w:t>
      </w:r>
      <w:r w:rsidR="00EC7BF3">
        <w:rPr>
          <w:rFonts w:hint="eastAsia"/>
        </w:rPr>
        <w:t>.</w:t>
      </w:r>
    </w:p>
    <w:p w:rsidR="007C7D8F" w:rsidRDefault="007C7D8F" w:rsidP="001E1428">
      <w:pPr>
        <w:pStyle w:val="Body1"/>
      </w:pPr>
      <w:r w:rsidRPr="0089153D">
        <w:t>S</w:t>
      </w:r>
      <w:r w:rsidRPr="0089153D">
        <w:rPr>
          <w:rFonts w:hint="eastAsia"/>
        </w:rPr>
        <w:t xml:space="preserve">tephens RJ, Hopwood P, </w:t>
      </w:r>
      <w:proofErr w:type="spellStart"/>
      <w:r w:rsidRPr="0089153D">
        <w:rPr>
          <w:rFonts w:hint="eastAsia"/>
        </w:rPr>
        <w:t>Girling</w:t>
      </w:r>
      <w:proofErr w:type="spellEnd"/>
      <w:r w:rsidRPr="0089153D">
        <w:rPr>
          <w:rFonts w:hint="eastAsia"/>
        </w:rPr>
        <w:t xml:space="preserve"> DJ, </w:t>
      </w:r>
      <w:proofErr w:type="spellStart"/>
      <w:r w:rsidRPr="0089153D">
        <w:rPr>
          <w:rFonts w:hint="eastAsia"/>
        </w:rPr>
        <w:t>Machin</w:t>
      </w:r>
      <w:proofErr w:type="spellEnd"/>
      <w:r w:rsidRPr="0089153D">
        <w:rPr>
          <w:rFonts w:hint="eastAsia"/>
        </w:rPr>
        <w:t xml:space="preserve"> D.</w:t>
      </w:r>
      <w:r w:rsidRPr="0089153D">
        <w:t xml:space="preserve"> Randomized trials with quality of </w:t>
      </w:r>
      <w:r w:rsidRPr="0089153D">
        <w:rPr>
          <w:rStyle w:val="highlight"/>
        </w:rPr>
        <w:t>life</w:t>
      </w:r>
      <w:r w:rsidRPr="0089153D">
        <w:t xml:space="preserve"> endpoints: are doctors' ratings of patients' physical symptoms interchangeable with patients' self-ratings?</w:t>
      </w:r>
      <w:r w:rsidRPr="0089153D">
        <w:rPr>
          <w:rFonts w:hint="eastAsia"/>
        </w:rPr>
        <w:t xml:space="preserve"> </w:t>
      </w:r>
      <w:proofErr w:type="spellStart"/>
      <w:r w:rsidRPr="0089153D">
        <w:rPr>
          <w:rFonts w:hint="eastAsia"/>
        </w:rPr>
        <w:t>Qual</w:t>
      </w:r>
      <w:proofErr w:type="spellEnd"/>
      <w:r w:rsidRPr="0089153D">
        <w:rPr>
          <w:rFonts w:hint="eastAsia"/>
        </w:rPr>
        <w:t xml:space="preserve"> Life Res 1997;6:225-236.</w:t>
      </w:r>
    </w:p>
    <w:p w:rsidR="00EC7BF3" w:rsidRPr="00D94A58" w:rsidRDefault="00EC7BF3" w:rsidP="001E1428">
      <w:pPr>
        <w:pStyle w:val="Body1"/>
      </w:pPr>
      <w:proofErr w:type="spellStart"/>
      <w:r w:rsidRPr="00D94A58">
        <w:t>Hausheer</w:t>
      </w:r>
      <w:proofErr w:type="spellEnd"/>
      <w:r w:rsidRPr="00D94A58">
        <w:t xml:space="preserve"> FH, </w:t>
      </w:r>
      <w:proofErr w:type="spellStart"/>
      <w:r w:rsidRPr="00D94A58">
        <w:t>Schilsky</w:t>
      </w:r>
      <w:proofErr w:type="spellEnd"/>
      <w:r w:rsidRPr="00D94A58">
        <w:t xml:space="preserve"> RL, Bain S, </w:t>
      </w:r>
      <w:proofErr w:type="spellStart"/>
      <w:r w:rsidRPr="00D94A58">
        <w:rPr>
          <w:bCs/>
        </w:rPr>
        <w:t>Berghorn</w:t>
      </w:r>
      <w:proofErr w:type="spellEnd"/>
      <w:r w:rsidRPr="00D94A58">
        <w:rPr>
          <w:bCs/>
        </w:rPr>
        <w:t xml:space="preserve"> EJ</w:t>
      </w:r>
      <w:r w:rsidRPr="00D94A58">
        <w:t xml:space="preserve">, Lieberman F. Diagnosis, management, and evaluation of chemotherapy-induced peripheral neuropathy. </w:t>
      </w:r>
      <w:proofErr w:type="spellStart"/>
      <w:r w:rsidRPr="00D94A58">
        <w:t>Semin</w:t>
      </w:r>
      <w:proofErr w:type="spellEnd"/>
      <w:r w:rsidRPr="00D94A58">
        <w:t xml:space="preserve"> </w:t>
      </w:r>
      <w:proofErr w:type="spellStart"/>
      <w:r w:rsidRPr="00D94A58">
        <w:t>Oncol</w:t>
      </w:r>
      <w:proofErr w:type="spellEnd"/>
      <w:r w:rsidRPr="00D94A58">
        <w:t xml:space="preserve"> 2006;33:15-49.</w:t>
      </w:r>
    </w:p>
    <w:p w:rsidR="00EC7BF3" w:rsidRDefault="004F43C4" w:rsidP="001E1428">
      <w:pPr>
        <w:pStyle w:val="Body1"/>
      </w:pPr>
      <w:proofErr w:type="spellStart"/>
      <w:r>
        <w:rPr>
          <w:rFonts w:hint="eastAsia"/>
        </w:rPr>
        <w:t>Cleeland</w:t>
      </w:r>
      <w:proofErr w:type="spellEnd"/>
      <w:r>
        <w:rPr>
          <w:rFonts w:hint="eastAsia"/>
        </w:rPr>
        <w:t xml:space="preserve"> CS, Farrar JT, </w:t>
      </w:r>
      <w:proofErr w:type="spellStart"/>
      <w:r>
        <w:rPr>
          <w:rFonts w:hint="eastAsia"/>
        </w:rPr>
        <w:t>Hausheer</w:t>
      </w:r>
      <w:proofErr w:type="spellEnd"/>
      <w:r>
        <w:rPr>
          <w:rFonts w:hint="eastAsia"/>
        </w:rPr>
        <w:t xml:space="preserve"> FH. Assessment of cancer-related neuropathy and neuropathic pain. The Oncologist 2010;15:13-18.</w:t>
      </w:r>
    </w:p>
    <w:p w:rsidR="004F43C4" w:rsidRDefault="004F43C4" w:rsidP="001E1428">
      <w:pPr>
        <w:pStyle w:val="Body1"/>
      </w:pPr>
      <w:proofErr w:type="spellStart"/>
      <w:r>
        <w:rPr>
          <w:rFonts w:hint="eastAsia"/>
        </w:rPr>
        <w:lastRenderedPageBreak/>
        <w:t>Shimozuma</w:t>
      </w:r>
      <w:proofErr w:type="spellEnd"/>
      <w:r>
        <w:rPr>
          <w:rFonts w:hint="eastAsia"/>
        </w:rPr>
        <w:t xml:space="preserve"> K, </w:t>
      </w:r>
      <w:proofErr w:type="spellStart"/>
      <w:r>
        <w:rPr>
          <w:rFonts w:hint="eastAsia"/>
        </w:rPr>
        <w:t>Ohashi</w:t>
      </w:r>
      <w:proofErr w:type="spellEnd"/>
      <w:r>
        <w:rPr>
          <w:rFonts w:hint="eastAsia"/>
        </w:rPr>
        <w:t xml:space="preserve"> Y, Takeuchi A, </w:t>
      </w:r>
      <w:proofErr w:type="spellStart"/>
      <w:r>
        <w:rPr>
          <w:rFonts w:hint="eastAsia"/>
        </w:rPr>
        <w:t>Aranishi</w:t>
      </w:r>
      <w:proofErr w:type="spellEnd"/>
      <w:r>
        <w:rPr>
          <w:rFonts w:hint="eastAsia"/>
        </w:rPr>
        <w:t xml:space="preserve"> T, Morita S, et al. Feasibility and validity of the Patient Neurotoxicity Questionnaire during </w:t>
      </w:r>
      <w:proofErr w:type="spellStart"/>
      <w:r>
        <w:rPr>
          <w:rFonts w:hint="eastAsia"/>
        </w:rPr>
        <w:t>taxane</w:t>
      </w:r>
      <w:proofErr w:type="spellEnd"/>
      <w:r>
        <w:rPr>
          <w:rFonts w:hint="eastAsia"/>
        </w:rPr>
        <w:t xml:space="preserve"> chemotherapy in a phase III randomized trial in patients with breast cancer: N-SAS BC 02. Support Care Cancer 2009;17:1483-1491.</w:t>
      </w:r>
    </w:p>
    <w:p w:rsidR="007E1824" w:rsidRPr="0089153D" w:rsidRDefault="007E1824" w:rsidP="001E1428">
      <w:pPr>
        <w:pStyle w:val="Body1"/>
      </w:pPr>
      <w:proofErr w:type="spellStart"/>
      <w:r>
        <w:rPr>
          <w:rFonts w:hint="eastAsia"/>
        </w:rPr>
        <w:t>A</w:t>
      </w:r>
      <w:r>
        <w:t>’</w:t>
      </w:r>
      <w:r>
        <w:rPr>
          <w:rFonts w:hint="eastAsia"/>
        </w:rPr>
        <w:t>Hern</w:t>
      </w:r>
      <w:proofErr w:type="spellEnd"/>
      <w:r>
        <w:rPr>
          <w:rFonts w:hint="eastAsia"/>
        </w:rPr>
        <w:t>. Sample size tables for exact single-stage phase II designs. Statist Med 2001;20:859-866.</w:t>
      </w:r>
    </w:p>
    <w:p w:rsidR="00C53756" w:rsidRDefault="00C53756"/>
    <w:sectPr w:rsidR="00C53756" w:rsidSect="001D36A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BD3" w:rsidRDefault="00C16BD3">
      <w:r>
        <w:separator/>
      </w:r>
    </w:p>
  </w:endnote>
  <w:endnote w:type="continuationSeparator" w:id="0">
    <w:p w:rsidR="00C16BD3" w:rsidRDefault="00C1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PGothic">
    <w:altName w:val="恋文ペン字"/>
    <w:panose1 w:val="00000000000000000000"/>
    <w:charset w:val="80"/>
    <w:family w:val="auto"/>
    <w:notTrueType/>
    <w:pitch w:val="default"/>
    <w:sig w:usb0="00000001" w:usb1="08070000" w:usb2="00000010" w:usb3="00000000" w:csb0="00020000" w:csb1="00000000"/>
  </w:font>
  <w:font w:name="MS-PMincho">
    <w:altName w:val="恋文ペン字"/>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4C" w:rsidRDefault="00315B4C" w:rsidP="00C5375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15B4C" w:rsidRDefault="00315B4C" w:rsidP="00C5375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B4C" w:rsidRDefault="00315B4C" w:rsidP="00C5375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76B10">
      <w:rPr>
        <w:rStyle w:val="a7"/>
        <w:noProof/>
      </w:rPr>
      <w:t>10</w:t>
    </w:r>
    <w:r>
      <w:rPr>
        <w:rStyle w:val="a7"/>
      </w:rPr>
      <w:fldChar w:fldCharType="end"/>
    </w:r>
  </w:p>
  <w:p w:rsidR="00315B4C" w:rsidRDefault="00315B4C" w:rsidP="00C5375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BD3" w:rsidRDefault="00C16BD3">
      <w:r>
        <w:separator/>
      </w:r>
    </w:p>
  </w:footnote>
  <w:footnote w:type="continuationSeparator" w:id="0">
    <w:p w:rsidR="00C16BD3" w:rsidRDefault="00C16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590"/>
    <w:multiLevelType w:val="multilevel"/>
    <w:tmpl w:val="4A4E15FA"/>
    <w:lvl w:ilvl="0">
      <w:start w:val="1"/>
      <w:numFmt w:val="decimal"/>
      <w:lvlText w:val="%1"/>
      <w:lvlJc w:val="left"/>
      <w:pPr>
        <w:ind w:left="425" w:hanging="425"/>
      </w:pPr>
      <w:rPr>
        <w:rFonts w:hint="default"/>
        <w:b w:val="0"/>
        <w:i w:val="0"/>
        <w:color w:val="000000"/>
        <w:sz w:val="21"/>
      </w:rPr>
    </w:lvl>
    <w:lvl w:ilvl="1">
      <w:start w:val="1"/>
      <w:numFmt w:val="decimal"/>
      <w:lvlText w:val="%1.%2"/>
      <w:lvlJc w:val="left"/>
      <w:pPr>
        <w:ind w:left="992" w:hanging="567"/>
      </w:pPr>
      <w:rPr>
        <w:rFonts w:hint="default"/>
        <w:b w:val="0"/>
        <w:bCs w:val="0"/>
        <w:i w:val="0"/>
        <w:sz w:val="21"/>
      </w:rPr>
    </w:lvl>
    <w:lvl w:ilvl="2">
      <w:start w:val="1"/>
      <w:numFmt w:val="decimal"/>
      <w:lvlText w:val="%1.%2.%3"/>
      <w:lvlJc w:val="left"/>
      <w:pPr>
        <w:ind w:left="1418" w:hanging="567"/>
      </w:pPr>
      <w:rPr>
        <w:rFonts w:hint="default"/>
        <w:b w:val="0"/>
        <w:i w:val="0"/>
        <w:sz w:val="21"/>
      </w:rPr>
    </w:lvl>
    <w:lvl w:ilvl="3">
      <w:start w:val="1"/>
      <w:numFmt w:val="decimal"/>
      <w:lvlText w:val="%4."/>
      <w:lvlJc w:val="left"/>
      <w:pPr>
        <w:ind w:left="1756" w:hanging="480"/>
      </w:pPr>
      <w:rPr>
        <w:rFonts w:hint="eastAsia"/>
        <w:b w:val="0"/>
        <w:i w:val="0"/>
        <w:sz w:val="21"/>
      </w:rPr>
    </w:lvl>
    <w:lvl w:ilvl="4">
      <w:start w:val="1"/>
      <w:numFmt w:val="decimal"/>
      <w:lvlText w:val="%1.%2.%3.%4.%5"/>
      <w:lvlJc w:val="left"/>
      <w:pPr>
        <w:ind w:left="2551" w:hanging="850"/>
      </w:pPr>
      <w:rPr>
        <w:rFonts w:hint="default"/>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3655996"/>
    <w:multiLevelType w:val="multilevel"/>
    <w:tmpl w:val="B38A54BA"/>
    <w:lvl w:ilvl="0">
      <w:numFmt w:val="decimal"/>
      <w:lvlText w:val="%1"/>
      <w:lvlJc w:val="left"/>
      <w:pPr>
        <w:tabs>
          <w:tab w:val="num" w:pos="450"/>
        </w:tabs>
        <w:ind w:left="450" w:hanging="45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7D7666B"/>
    <w:multiLevelType w:val="multilevel"/>
    <w:tmpl w:val="84C03996"/>
    <w:lvl w:ilvl="0">
      <w:numFmt w:val="decimal"/>
      <w:lvlText w:val="%1"/>
      <w:lvlJc w:val="left"/>
      <w:pPr>
        <w:ind w:left="425" w:hanging="425"/>
      </w:pPr>
      <w:rPr>
        <w:rFonts w:ascii="Arial" w:eastAsia="ＭＳ 明朝" w:hAnsi="Arial" w:hint="default"/>
        <w:b w:val="0"/>
        <w:i w:val="0"/>
        <w:color w:val="000000"/>
        <w:sz w:val="21"/>
      </w:rPr>
    </w:lvl>
    <w:lvl w:ilvl="1">
      <w:start w:val="3"/>
      <w:numFmt w:val="decimal"/>
      <w:lvlText w:val="%1-%2"/>
      <w:lvlJc w:val="left"/>
      <w:pPr>
        <w:ind w:left="680" w:hanging="680"/>
      </w:pPr>
      <w:rPr>
        <w:rFonts w:ascii="Arial" w:eastAsia="ＭＳ 明朝" w:hAnsi="Arial" w:hint="default"/>
        <w:b w:val="0"/>
        <w:bCs w:val="0"/>
        <w:i w:val="0"/>
        <w:sz w:val="21"/>
      </w:rPr>
    </w:lvl>
    <w:lvl w:ilvl="2">
      <w:start w:val="1"/>
      <w:numFmt w:val="decimal"/>
      <w:lvlText w:val="%1-%2-%3"/>
      <w:lvlJc w:val="left"/>
      <w:pPr>
        <w:ind w:left="794" w:hanging="794"/>
      </w:pPr>
      <w:rPr>
        <w:rFonts w:ascii="Arial" w:eastAsia="ＭＳ 明朝" w:hAnsi="Arial" w:hint="default"/>
        <w:b w:val="0"/>
        <w:i w:val="0"/>
        <w:sz w:val="21"/>
      </w:rPr>
    </w:lvl>
    <w:lvl w:ilvl="3">
      <w:start w:val="7"/>
      <w:numFmt w:val="decimal"/>
      <w:lvlText w:val="(%4)"/>
      <w:lvlJc w:val="left"/>
      <w:pPr>
        <w:ind w:left="1191" w:hanging="397"/>
      </w:pPr>
      <w:rPr>
        <w:rFonts w:ascii="Arial" w:eastAsia="ＭＳ 明朝" w:hAnsi="Arial" w:hint="default"/>
        <w:b w:val="0"/>
        <w:i w:val="0"/>
        <w:sz w:val="21"/>
      </w:rPr>
    </w:lvl>
    <w:lvl w:ilvl="4">
      <w:start w:val="1"/>
      <w:numFmt w:val="decimalEnclosedCircle"/>
      <w:suff w:val="nothing"/>
      <w:lvlText w:val="%5"/>
      <w:lvlJc w:val="left"/>
      <w:pPr>
        <w:ind w:left="1191" w:hanging="227"/>
      </w:pPr>
      <w:rPr>
        <w:rFonts w:ascii="Arial" w:eastAsia="ＭＳ 明朝" w:hAnsi="Arial" w:hint="default"/>
        <w:b w:val="0"/>
        <w:i w:val="0"/>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nsid w:val="0F8230DB"/>
    <w:multiLevelType w:val="hybridMultilevel"/>
    <w:tmpl w:val="19F63422"/>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10194E22"/>
    <w:multiLevelType w:val="hybridMultilevel"/>
    <w:tmpl w:val="69E86D22"/>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1173122B"/>
    <w:multiLevelType w:val="multilevel"/>
    <w:tmpl w:val="74681E2E"/>
    <w:lvl w:ilvl="0">
      <w:numFmt w:val="decimal"/>
      <w:lvlText w:val="%1."/>
      <w:lvlJc w:val="left"/>
      <w:pPr>
        <w:ind w:left="567" w:hanging="425"/>
      </w:pPr>
      <w:rPr>
        <w:rFonts w:hint="eastAsia"/>
        <w:b w:val="0"/>
        <w:i w:val="0"/>
        <w:color w:val="000000"/>
        <w:sz w:val="21"/>
      </w:rPr>
    </w:lvl>
    <w:lvl w:ilvl="1">
      <w:start w:val="3"/>
      <w:numFmt w:val="none"/>
      <w:lvlText w:val="8-2"/>
      <w:lvlJc w:val="left"/>
      <w:pPr>
        <w:ind w:left="709" w:hanging="567"/>
      </w:pPr>
      <w:rPr>
        <w:rFonts w:hint="eastAsia"/>
        <w:b w:val="0"/>
        <w:bCs w:val="0"/>
        <w:i w:val="0"/>
        <w:sz w:val="21"/>
      </w:rPr>
    </w:lvl>
    <w:lvl w:ilvl="2">
      <w:start w:val="8"/>
      <w:numFmt w:val="decimal"/>
      <w:lvlText w:val="%1.%2.%3."/>
      <w:lvlJc w:val="left"/>
      <w:pPr>
        <w:ind w:left="851" w:hanging="709"/>
      </w:pPr>
      <w:rPr>
        <w:rFonts w:hint="eastAsia"/>
        <w:b w:val="0"/>
        <w:i w:val="0"/>
        <w:sz w:val="21"/>
      </w:rPr>
    </w:lvl>
    <w:lvl w:ilvl="3">
      <w:start w:val="7"/>
      <w:numFmt w:val="decimal"/>
      <w:lvlText w:val="%1.%2.%3.%4."/>
      <w:lvlJc w:val="left"/>
      <w:pPr>
        <w:ind w:left="993" w:hanging="851"/>
      </w:pPr>
      <w:rPr>
        <w:rFonts w:hint="eastAsia"/>
        <w:b w:val="0"/>
        <w:i w:val="0"/>
        <w:sz w:val="21"/>
      </w:rPr>
    </w:lvl>
    <w:lvl w:ilvl="4">
      <w:start w:val="1"/>
      <w:numFmt w:val="decimal"/>
      <w:lvlText w:val="%1.%2.%3.%4.%5."/>
      <w:lvlJc w:val="left"/>
      <w:pPr>
        <w:ind w:left="1134" w:hanging="992"/>
      </w:pPr>
      <w:rPr>
        <w:rFonts w:hint="eastAsia"/>
        <w:b w:val="0"/>
        <w:i w:val="0"/>
        <w:sz w:val="21"/>
      </w:rPr>
    </w:lvl>
    <w:lvl w:ilvl="5">
      <w:start w:val="1"/>
      <w:numFmt w:val="decimal"/>
      <w:lvlText w:val="%1.%2.%3.%4.%5.%6."/>
      <w:lvlJc w:val="left"/>
      <w:pPr>
        <w:ind w:left="1276" w:hanging="1134"/>
      </w:pPr>
      <w:rPr>
        <w:rFonts w:hint="eastAsia"/>
      </w:rPr>
    </w:lvl>
    <w:lvl w:ilvl="6">
      <w:start w:val="1"/>
      <w:numFmt w:val="decimal"/>
      <w:lvlText w:val="%1.%2.%3.%4.%5.%6.%7."/>
      <w:lvlJc w:val="left"/>
      <w:pPr>
        <w:ind w:left="1418" w:hanging="1276"/>
      </w:pPr>
      <w:rPr>
        <w:rFonts w:hint="eastAsia"/>
      </w:rPr>
    </w:lvl>
    <w:lvl w:ilvl="7">
      <w:start w:val="1"/>
      <w:numFmt w:val="decimal"/>
      <w:lvlText w:val="%1.%2.%3.%4.%5.%6.%7.%8."/>
      <w:lvlJc w:val="left"/>
      <w:pPr>
        <w:ind w:left="1560" w:hanging="1418"/>
      </w:pPr>
      <w:rPr>
        <w:rFonts w:hint="eastAsia"/>
      </w:rPr>
    </w:lvl>
    <w:lvl w:ilvl="8">
      <w:start w:val="1"/>
      <w:numFmt w:val="decimal"/>
      <w:lvlText w:val="%1.%2.%3.%4.%5.%6.%7.%8.%9."/>
      <w:lvlJc w:val="left"/>
      <w:pPr>
        <w:ind w:left="1701" w:hanging="1559"/>
      </w:pPr>
      <w:rPr>
        <w:rFonts w:hint="eastAsia"/>
      </w:rPr>
    </w:lvl>
  </w:abstractNum>
  <w:abstractNum w:abstractNumId="6">
    <w:nsid w:val="12F73D18"/>
    <w:multiLevelType w:val="multilevel"/>
    <w:tmpl w:val="7F16D098"/>
    <w:lvl w:ilvl="0">
      <w:numFmt w:val="decimal"/>
      <w:lvlText w:val="%1"/>
      <w:lvlJc w:val="left"/>
      <w:pPr>
        <w:ind w:left="425" w:hanging="425"/>
      </w:pPr>
      <w:rPr>
        <w:rFonts w:ascii="Arial" w:eastAsia="ＭＳ 明朝" w:hAnsi="Arial" w:hint="default"/>
        <w:b w:val="0"/>
        <w:i w:val="0"/>
        <w:color w:val="000000"/>
        <w:sz w:val="21"/>
      </w:rPr>
    </w:lvl>
    <w:lvl w:ilvl="1">
      <w:start w:val="3"/>
      <w:numFmt w:val="decimal"/>
      <w:lvlText w:val="%1-%2"/>
      <w:lvlJc w:val="left"/>
      <w:pPr>
        <w:ind w:left="680" w:hanging="680"/>
      </w:pPr>
      <w:rPr>
        <w:rFonts w:ascii="Arial" w:eastAsia="ＭＳ 明朝" w:hAnsi="Arial" w:hint="default"/>
        <w:b w:val="0"/>
        <w:bCs w:val="0"/>
        <w:i w:val="0"/>
        <w:sz w:val="21"/>
      </w:rPr>
    </w:lvl>
    <w:lvl w:ilvl="2">
      <w:start w:val="8"/>
      <w:numFmt w:val="decimal"/>
      <w:lvlText w:val="%1-%2-%3"/>
      <w:lvlJc w:val="left"/>
      <w:pPr>
        <w:ind w:left="794" w:hanging="794"/>
      </w:pPr>
      <w:rPr>
        <w:rFonts w:ascii="Arial" w:eastAsia="ＭＳ 明朝" w:hAnsi="Arial" w:hint="default"/>
        <w:b w:val="0"/>
        <w:i w:val="0"/>
        <w:sz w:val="21"/>
      </w:rPr>
    </w:lvl>
    <w:lvl w:ilvl="3">
      <w:start w:val="7"/>
      <w:numFmt w:val="decimal"/>
      <w:lvlText w:val="(%4)"/>
      <w:lvlJc w:val="left"/>
      <w:pPr>
        <w:ind w:left="1191" w:hanging="397"/>
      </w:pPr>
      <w:rPr>
        <w:rFonts w:ascii="Arial" w:eastAsia="ＭＳ 明朝" w:hAnsi="Arial" w:hint="default"/>
        <w:b w:val="0"/>
        <w:i w:val="0"/>
        <w:sz w:val="21"/>
      </w:rPr>
    </w:lvl>
    <w:lvl w:ilvl="4">
      <w:start w:val="1"/>
      <w:numFmt w:val="decimalEnclosedCircle"/>
      <w:suff w:val="nothing"/>
      <w:lvlText w:val="%5"/>
      <w:lvlJc w:val="left"/>
      <w:pPr>
        <w:ind w:left="1191" w:hanging="227"/>
      </w:pPr>
      <w:rPr>
        <w:rFonts w:ascii="Arial" w:eastAsia="ＭＳ 明朝" w:hAnsi="Arial" w:hint="default"/>
        <w:b w:val="0"/>
        <w:i w:val="0"/>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7">
    <w:nsid w:val="13B06D6E"/>
    <w:multiLevelType w:val="hybridMultilevel"/>
    <w:tmpl w:val="8FC4D76E"/>
    <w:lvl w:ilvl="0" w:tplc="0409000F">
      <w:start w:val="1"/>
      <w:numFmt w:val="decimal"/>
      <w:lvlText w:val="%1."/>
      <w:lvlJc w:val="left"/>
      <w:pPr>
        <w:ind w:left="1331" w:hanging="480"/>
      </w:pPr>
    </w:lvl>
    <w:lvl w:ilvl="1" w:tplc="04090017" w:tentative="1">
      <w:start w:val="1"/>
      <w:numFmt w:val="aiueoFullWidth"/>
      <w:lvlText w:val="(%2)"/>
      <w:lvlJc w:val="left"/>
      <w:pPr>
        <w:ind w:left="1811" w:hanging="480"/>
      </w:pPr>
    </w:lvl>
    <w:lvl w:ilvl="2" w:tplc="04090011" w:tentative="1">
      <w:start w:val="1"/>
      <w:numFmt w:val="decimalEnclosedCircle"/>
      <w:lvlText w:val="%3"/>
      <w:lvlJc w:val="left"/>
      <w:pPr>
        <w:ind w:left="2291" w:hanging="480"/>
      </w:pPr>
    </w:lvl>
    <w:lvl w:ilvl="3" w:tplc="0409000F" w:tentative="1">
      <w:start w:val="1"/>
      <w:numFmt w:val="decimal"/>
      <w:lvlText w:val="%4."/>
      <w:lvlJc w:val="left"/>
      <w:pPr>
        <w:ind w:left="2771" w:hanging="480"/>
      </w:pPr>
    </w:lvl>
    <w:lvl w:ilvl="4" w:tplc="04090017" w:tentative="1">
      <w:start w:val="1"/>
      <w:numFmt w:val="aiueoFullWidth"/>
      <w:lvlText w:val="(%5)"/>
      <w:lvlJc w:val="left"/>
      <w:pPr>
        <w:ind w:left="3251" w:hanging="480"/>
      </w:pPr>
    </w:lvl>
    <w:lvl w:ilvl="5" w:tplc="04090011" w:tentative="1">
      <w:start w:val="1"/>
      <w:numFmt w:val="decimalEnclosedCircle"/>
      <w:lvlText w:val="%6"/>
      <w:lvlJc w:val="left"/>
      <w:pPr>
        <w:ind w:left="3731" w:hanging="480"/>
      </w:pPr>
    </w:lvl>
    <w:lvl w:ilvl="6" w:tplc="0409000F" w:tentative="1">
      <w:start w:val="1"/>
      <w:numFmt w:val="decimal"/>
      <w:lvlText w:val="%7."/>
      <w:lvlJc w:val="left"/>
      <w:pPr>
        <w:ind w:left="4211" w:hanging="480"/>
      </w:pPr>
    </w:lvl>
    <w:lvl w:ilvl="7" w:tplc="04090017" w:tentative="1">
      <w:start w:val="1"/>
      <w:numFmt w:val="aiueoFullWidth"/>
      <w:lvlText w:val="(%8)"/>
      <w:lvlJc w:val="left"/>
      <w:pPr>
        <w:ind w:left="4691" w:hanging="480"/>
      </w:pPr>
    </w:lvl>
    <w:lvl w:ilvl="8" w:tplc="04090011" w:tentative="1">
      <w:start w:val="1"/>
      <w:numFmt w:val="decimalEnclosedCircle"/>
      <w:lvlText w:val="%9"/>
      <w:lvlJc w:val="left"/>
      <w:pPr>
        <w:ind w:left="5171" w:hanging="480"/>
      </w:pPr>
    </w:lvl>
  </w:abstractNum>
  <w:abstractNum w:abstractNumId="8">
    <w:nsid w:val="14687C1C"/>
    <w:multiLevelType w:val="hybridMultilevel"/>
    <w:tmpl w:val="43CAEA90"/>
    <w:lvl w:ilvl="0" w:tplc="0409000F">
      <w:start w:val="1"/>
      <w:numFmt w:val="decimal"/>
      <w:lvlText w:val="%1."/>
      <w:lvlJc w:val="left"/>
      <w:pPr>
        <w:ind w:left="1321" w:hanging="480"/>
      </w:pPr>
    </w:lvl>
    <w:lvl w:ilvl="1" w:tplc="04090017" w:tentative="1">
      <w:start w:val="1"/>
      <w:numFmt w:val="aiueoFullWidth"/>
      <w:lvlText w:val="(%2)"/>
      <w:lvlJc w:val="left"/>
      <w:pPr>
        <w:ind w:left="1801" w:hanging="480"/>
      </w:pPr>
    </w:lvl>
    <w:lvl w:ilvl="2" w:tplc="04090011" w:tentative="1">
      <w:start w:val="1"/>
      <w:numFmt w:val="decimalEnclosedCircle"/>
      <w:lvlText w:val="%3"/>
      <w:lvlJc w:val="left"/>
      <w:pPr>
        <w:ind w:left="2281" w:hanging="480"/>
      </w:pPr>
    </w:lvl>
    <w:lvl w:ilvl="3" w:tplc="0409000F" w:tentative="1">
      <w:start w:val="1"/>
      <w:numFmt w:val="decimal"/>
      <w:lvlText w:val="%4."/>
      <w:lvlJc w:val="left"/>
      <w:pPr>
        <w:ind w:left="2761" w:hanging="480"/>
      </w:pPr>
    </w:lvl>
    <w:lvl w:ilvl="4" w:tplc="04090017" w:tentative="1">
      <w:start w:val="1"/>
      <w:numFmt w:val="aiueoFullWidth"/>
      <w:lvlText w:val="(%5)"/>
      <w:lvlJc w:val="left"/>
      <w:pPr>
        <w:ind w:left="3241" w:hanging="480"/>
      </w:pPr>
    </w:lvl>
    <w:lvl w:ilvl="5" w:tplc="04090011" w:tentative="1">
      <w:start w:val="1"/>
      <w:numFmt w:val="decimalEnclosedCircle"/>
      <w:lvlText w:val="%6"/>
      <w:lvlJc w:val="left"/>
      <w:pPr>
        <w:ind w:left="3721" w:hanging="480"/>
      </w:pPr>
    </w:lvl>
    <w:lvl w:ilvl="6" w:tplc="0409000F" w:tentative="1">
      <w:start w:val="1"/>
      <w:numFmt w:val="decimal"/>
      <w:lvlText w:val="%7."/>
      <w:lvlJc w:val="left"/>
      <w:pPr>
        <w:ind w:left="4201" w:hanging="480"/>
      </w:pPr>
    </w:lvl>
    <w:lvl w:ilvl="7" w:tplc="04090017" w:tentative="1">
      <w:start w:val="1"/>
      <w:numFmt w:val="aiueoFullWidth"/>
      <w:lvlText w:val="(%8)"/>
      <w:lvlJc w:val="left"/>
      <w:pPr>
        <w:ind w:left="4681" w:hanging="480"/>
      </w:pPr>
    </w:lvl>
    <w:lvl w:ilvl="8" w:tplc="04090011" w:tentative="1">
      <w:start w:val="1"/>
      <w:numFmt w:val="decimalEnclosedCircle"/>
      <w:lvlText w:val="%9"/>
      <w:lvlJc w:val="left"/>
      <w:pPr>
        <w:ind w:left="5161" w:hanging="480"/>
      </w:pPr>
    </w:lvl>
  </w:abstractNum>
  <w:abstractNum w:abstractNumId="9">
    <w:nsid w:val="14B22768"/>
    <w:multiLevelType w:val="multilevel"/>
    <w:tmpl w:val="0DB65960"/>
    <w:lvl w:ilvl="0">
      <w:numFmt w:val="decimal"/>
      <w:lvlText w:val="%1-"/>
      <w:lvlJc w:val="left"/>
      <w:pPr>
        <w:tabs>
          <w:tab w:val="num" w:pos="480"/>
        </w:tabs>
        <w:ind w:left="480" w:hanging="480"/>
      </w:pPr>
      <w:rPr>
        <w:rFonts w:hint="default"/>
      </w:rPr>
    </w:lvl>
    <w:lvl w:ilvl="1">
      <w:start w:val="1"/>
      <w:numFmt w:val="decimal"/>
      <w:lvlText w:val="%1-%2."/>
      <w:lvlJc w:val="left"/>
      <w:pPr>
        <w:tabs>
          <w:tab w:val="num" w:pos="825"/>
        </w:tabs>
        <w:ind w:left="825" w:hanging="720"/>
      </w:pPr>
      <w:rPr>
        <w:rFonts w:hint="default"/>
      </w:rPr>
    </w:lvl>
    <w:lvl w:ilvl="2">
      <w:start w:val="1"/>
      <w:numFmt w:val="decimal"/>
      <w:lvlText w:val="%1-%2.%3."/>
      <w:lvlJc w:val="left"/>
      <w:pPr>
        <w:tabs>
          <w:tab w:val="num" w:pos="930"/>
        </w:tabs>
        <w:ind w:left="930" w:hanging="720"/>
      </w:pPr>
      <w:rPr>
        <w:rFonts w:hint="default"/>
      </w:rPr>
    </w:lvl>
    <w:lvl w:ilvl="3">
      <w:start w:val="1"/>
      <w:numFmt w:val="decimal"/>
      <w:lvlText w:val="%1-%2.%3.%4."/>
      <w:lvlJc w:val="left"/>
      <w:pPr>
        <w:tabs>
          <w:tab w:val="num" w:pos="1395"/>
        </w:tabs>
        <w:ind w:left="1395" w:hanging="1080"/>
      </w:pPr>
      <w:rPr>
        <w:rFonts w:hint="default"/>
      </w:rPr>
    </w:lvl>
    <w:lvl w:ilvl="4">
      <w:start w:val="1"/>
      <w:numFmt w:val="decimal"/>
      <w:lvlText w:val="%1-%2.%3.%4.%5."/>
      <w:lvlJc w:val="left"/>
      <w:pPr>
        <w:tabs>
          <w:tab w:val="num" w:pos="1500"/>
        </w:tabs>
        <w:ind w:left="1500" w:hanging="1080"/>
      </w:pPr>
      <w:rPr>
        <w:rFonts w:hint="default"/>
      </w:rPr>
    </w:lvl>
    <w:lvl w:ilvl="5">
      <w:start w:val="1"/>
      <w:numFmt w:val="decimal"/>
      <w:lvlText w:val="%1-%2.%3.%4.%5.%6."/>
      <w:lvlJc w:val="left"/>
      <w:pPr>
        <w:tabs>
          <w:tab w:val="num" w:pos="1965"/>
        </w:tabs>
        <w:ind w:left="1965" w:hanging="1440"/>
      </w:pPr>
      <w:rPr>
        <w:rFonts w:hint="default"/>
      </w:rPr>
    </w:lvl>
    <w:lvl w:ilvl="6">
      <w:start w:val="1"/>
      <w:numFmt w:val="decimal"/>
      <w:lvlText w:val="%1-%2.%3.%4.%5.%6.%7."/>
      <w:lvlJc w:val="left"/>
      <w:pPr>
        <w:tabs>
          <w:tab w:val="num" w:pos="2070"/>
        </w:tabs>
        <w:ind w:left="2070" w:hanging="1440"/>
      </w:pPr>
      <w:rPr>
        <w:rFonts w:hint="default"/>
      </w:rPr>
    </w:lvl>
    <w:lvl w:ilvl="7">
      <w:start w:val="1"/>
      <w:numFmt w:val="decimal"/>
      <w:lvlText w:val="%1-%2.%3.%4.%5.%6.%7.%8."/>
      <w:lvlJc w:val="left"/>
      <w:pPr>
        <w:tabs>
          <w:tab w:val="num" w:pos="2535"/>
        </w:tabs>
        <w:ind w:left="2535" w:hanging="1800"/>
      </w:pPr>
      <w:rPr>
        <w:rFonts w:hint="default"/>
      </w:rPr>
    </w:lvl>
    <w:lvl w:ilvl="8">
      <w:start w:val="1"/>
      <w:numFmt w:val="decimal"/>
      <w:lvlText w:val="%1-%2.%3.%4.%5.%6.%7.%8.%9."/>
      <w:lvlJc w:val="left"/>
      <w:pPr>
        <w:tabs>
          <w:tab w:val="num" w:pos="2640"/>
        </w:tabs>
        <w:ind w:left="2640" w:hanging="1800"/>
      </w:pPr>
      <w:rPr>
        <w:rFonts w:hint="default"/>
      </w:rPr>
    </w:lvl>
  </w:abstractNum>
  <w:abstractNum w:abstractNumId="10">
    <w:nsid w:val="164D4CD1"/>
    <w:multiLevelType w:val="hybridMultilevel"/>
    <w:tmpl w:val="D39C953A"/>
    <w:lvl w:ilvl="0" w:tplc="0409000F">
      <w:start w:val="1"/>
      <w:numFmt w:val="decimal"/>
      <w:lvlText w:val="%1."/>
      <w:lvlJc w:val="left"/>
      <w:pPr>
        <w:ind w:left="900" w:hanging="480"/>
      </w:pPr>
    </w:lvl>
    <w:lvl w:ilvl="1" w:tplc="04090017">
      <w:start w:val="1"/>
      <w:numFmt w:val="aiueoFullWidth"/>
      <w:lvlText w:val="(%2)"/>
      <w:lvlJc w:val="left"/>
      <w:pPr>
        <w:ind w:left="1260" w:hanging="420"/>
      </w:pPr>
    </w:lvl>
    <w:lvl w:ilvl="2" w:tplc="4F1E960C">
      <w:start w:val="3"/>
      <w:numFmt w:val="bullet"/>
      <w:lvlText w:val="・"/>
      <w:lvlJc w:val="left"/>
      <w:pPr>
        <w:ind w:left="1620" w:hanging="360"/>
      </w:pPr>
      <w:rPr>
        <w:rFonts w:ascii="ＭＳ 明朝" w:eastAsia="ＭＳ 明朝" w:hAnsi="ＭＳ 明朝" w:cs="Times New Roman"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1861683D"/>
    <w:multiLevelType w:val="multilevel"/>
    <w:tmpl w:val="F6B40A12"/>
    <w:lvl w:ilvl="0">
      <w:numFmt w:val="decimal"/>
      <w:lvlText w:val="%1"/>
      <w:lvlJc w:val="left"/>
      <w:pPr>
        <w:ind w:left="425" w:hanging="425"/>
      </w:pPr>
      <w:rPr>
        <w:rFonts w:ascii="Arial" w:eastAsia="ＭＳ 明朝" w:hAnsi="Arial" w:hint="default"/>
        <w:b w:val="0"/>
        <w:i w:val="0"/>
        <w:color w:val="000000"/>
        <w:sz w:val="21"/>
      </w:rPr>
    </w:lvl>
    <w:lvl w:ilvl="1">
      <w:start w:val="1"/>
      <w:numFmt w:val="decimal"/>
      <w:lvlText w:val="%1-%2"/>
      <w:lvlJc w:val="left"/>
      <w:pPr>
        <w:ind w:left="680" w:hanging="680"/>
      </w:pPr>
      <w:rPr>
        <w:rFonts w:ascii="Arial" w:eastAsia="ＭＳ 明朝" w:hAnsi="Arial" w:hint="default"/>
        <w:b w:val="0"/>
        <w:bCs w:val="0"/>
        <w:i w:val="0"/>
        <w:sz w:val="21"/>
      </w:rPr>
    </w:lvl>
    <w:lvl w:ilvl="2">
      <w:start w:val="1"/>
      <w:numFmt w:val="decimal"/>
      <w:lvlText w:val="%1-%2-%3"/>
      <w:lvlJc w:val="left"/>
      <w:pPr>
        <w:ind w:left="794" w:hanging="794"/>
      </w:pPr>
      <w:rPr>
        <w:rFonts w:ascii="Arial" w:eastAsia="ＭＳ 明朝" w:hAnsi="Arial" w:hint="default"/>
        <w:b w:val="0"/>
        <w:i w:val="0"/>
        <w:sz w:val="21"/>
      </w:rPr>
    </w:lvl>
    <w:lvl w:ilvl="3">
      <w:start w:val="7"/>
      <w:numFmt w:val="decimal"/>
      <w:lvlText w:val="(%4)"/>
      <w:lvlJc w:val="left"/>
      <w:pPr>
        <w:ind w:left="1191" w:hanging="397"/>
      </w:pPr>
      <w:rPr>
        <w:rFonts w:ascii="Arial" w:eastAsia="ＭＳ 明朝" w:hAnsi="Arial" w:hint="default"/>
        <w:b w:val="0"/>
        <w:i w:val="0"/>
        <w:sz w:val="21"/>
      </w:rPr>
    </w:lvl>
    <w:lvl w:ilvl="4">
      <w:start w:val="1"/>
      <w:numFmt w:val="decimalEnclosedCircle"/>
      <w:suff w:val="nothing"/>
      <w:lvlText w:val="%5"/>
      <w:lvlJc w:val="left"/>
      <w:pPr>
        <w:ind w:left="1191" w:hanging="227"/>
      </w:pPr>
      <w:rPr>
        <w:rFonts w:ascii="Arial" w:eastAsia="ＭＳ 明朝" w:hAnsi="Arial" w:hint="default"/>
        <w:b w:val="0"/>
        <w:i w:val="0"/>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2">
    <w:nsid w:val="1FE83F93"/>
    <w:multiLevelType w:val="multilevel"/>
    <w:tmpl w:val="0409001D"/>
    <w:lvl w:ilvl="0">
      <w:start w:val="1"/>
      <w:numFmt w:val="decimal"/>
      <w:lvlText w:val="%1"/>
      <w:lvlJc w:val="left"/>
      <w:pPr>
        <w:ind w:left="425" w:hanging="425"/>
      </w:pPr>
      <w:rPr>
        <w:rFonts w:hint="default"/>
        <w:b w:val="0"/>
        <w:i w:val="0"/>
        <w:color w:val="000000"/>
        <w:sz w:val="21"/>
      </w:rPr>
    </w:lvl>
    <w:lvl w:ilvl="1">
      <w:start w:val="1"/>
      <w:numFmt w:val="decimal"/>
      <w:lvlText w:val="%1.%2"/>
      <w:lvlJc w:val="left"/>
      <w:pPr>
        <w:ind w:left="992" w:hanging="567"/>
      </w:pPr>
      <w:rPr>
        <w:rFonts w:hint="default"/>
        <w:b w:val="0"/>
        <w:bCs w:val="0"/>
        <w:i w:val="0"/>
        <w:sz w:val="21"/>
      </w:rPr>
    </w:lvl>
    <w:lvl w:ilvl="2">
      <w:start w:val="1"/>
      <w:numFmt w:val="decimal"/>
      <w:lvlText w:val="%1.%2.%3"/>
      <w:lvlJc w:val="left"/>
      <w:pPr>
        <w:ind w:left="1418" w:hanging="567"/>
      </w:pPr>
      <w:rPr>
        <w:rFonts w:hint="default"/>
        <w:b w:val="0"/>
        <w:i w:val="0"/>
        <w:sz w:val="21"/>
      </w:rPr>
    </w:lvl>
    <w:lvl w:ilvl="3">
      <w:start w:val="1"/>
      <w:numFmt w:val="decimal"/>
      <w:lvlText w:val="%1.%2.%3.%4"/>
      <w:lvlJc w:val="left"/>
      <w:pPr>
        <w:ind w:left="1984" w:hanging="708"/>
      </w:pPr>
      <w:rPr>
        <w:rFonts w:hint="default"/>
        <w:b w:val="0"/>
        <w:i w:val="0"/>
        <w:sz w:val="21"/>
      </w:rPr>
    </w:lvl>
    <w:lvl w:ilvl="4">
      <w:start w:val="1"/>
      <w:numFmt w:val="decimal"/>
      <w:lvlText w:val="%1.%2.%3.%4.%5"/>
      <w:lvlJc w:val="left"/>
      <w:pPr>
        <w:ind w:left="2551" w:hanging="850"/>
      </w:pPr>
      <w:rPr>
        <w:rFonts w:hint="default"/>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21C1264B"/>
    <w:multiLevelType w:val="multilevel"/>
    <w:tmpl w:val="2422AA8A"/>
    <w:lvl w:ilvl="0">
      <w:numFmt w:val="decimal"/>
      <w:lvlText w:val="%1"/>
      <w:lvlJc w:val="left"/>
      <w:pPr>
        <w:ind w:left="425" w:hanging="425"/>
      </w:pPr>
      <w:rPr>
        <w:rFonts w:ascii="Arial" w:eastAsia="ＭＳ 明朝" w:hAnsi="Arial" w:hint="default"/>
        <w:b w:val="0"/>
        <w:i w:val="0"/>
        <w:color w:val="000000"/>
        <w:sz w:val="21"/>
      </w:rPr>
    </w:lvl>
    <w:lvl w:ilvl="1">
      <w:start w:val="5"/>
      <w:numFmt w:val="decimal"/>
      <w:lvlText w:val="%1-%2"/>
      <w:lvlJc w:val="left"/>
      <w:pPr>
        <w:ind w:left="680" w:hanging="680"/>
      </w:pPr>
      <w:rPr>
        <w:rFonts w:ascii="Arial" w:eastAsia="ＭＳ 明朝" w:hAnsi="Arial" w:hint="default"/>
        <w:b w:val="0"/>
        <w:bCs w:val="0"/>
        <w:i w:val="0"/>
        <w:sz w:val="21"/>
      </w:rPr>
    </w:lvl>
    <w:lvl w:ilvl="2">
      <w:start w:val="1"/>
      <w:numFmt w:val="decimal"/>
      <w:lvlText w:val="%1-%2-%3"/>
      <w:lvlJc w:val="left"/>
      <w:pPr>
        <w:ind w:left="794" w:hanging="794"/>
      </w:pPr>
      <w:rPr>
        <w:rFonts w:ascii="Arial" w:eastAsia="ＭＳ 明朝" w:hAnsi="Arial" w:hint="default"/>
        <w:b w:val="0"/>
        <w:i w:val="0"/>
        <w:sz w:val="21"/>
      </w:rPr>
    </w:lvl>
    <w:lvl w:ilvl="3">
      <w:start w:val="7"/>
      <w:numFmt w:val="decimal"/>
      <w:lvlText w:val="(%4)"/>
      <w:lvlJc w:val="left"/>
      <w:pPr>
        <w:ind w:left="1191" w:hanging="397"/>
      </w:pPr>
      <w:rPr>
        <w:rFonts w:ascii="Arial" w:eastAsia="ＭＳ 明朝" w:hAnsi="Arial" w:hint="default"/>
        <w:b w:val="0"/>
        <w:i w:val="0"/>
        <w:sz w:val="21"/>
      </w:rPr>
    </w:lvl>
    <w:lvl w:ilvl="4">
      <w:start w:val="1"/>
      <w:numFmt w:val="decimalEnclosedCircle"/>
      <w:suff w:val="nothing"/>
      <w:lvlText w:val="%5"/>
      <w:lvlJc w:val="left"/>
      <w:pPr>
        <w:ind w:left="1191" w:hanging="227"/>
      </w:pPr>
      <w:rPr>
        <w:rFonts w:ascii="Arial" w:eastAsia="ＭＳ 明朝" w:hAnsi="Arial" w:hint="default"/>
        <w:b w:val="0"/>
        <w:i w:val="0"/>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4">
    <w:nsid w:val="22985891"/>
    <w:multiLevelType w:val="multilevel"/>
    <w:tmpl w:val="4A4E15FA"/>
    <w:lvl w:ilvl="0">
      <w:start w:val="1"/>
      <w:numFmt w:val="decimal"/>
      <w:lvlText w:val="%1"/>
      <w:lvlJc w:val="left"/>
      <w:pPr>
        <w:ind w:left="425" w:hanging="425"/>
      </w:pPr>
      <w:rPr>
        <w:rFonts w:hint="default"/>
        <w:b w:val="0"/>
        <w:i w:val="0"/>
        <w:color w:val="000000"/>
        <w:sz w:val="21"/>
      </w:rPr>
    </w:lvl>
    <w:lvl w:ilvl="1">
      <w:start w:val="1"/>
      <w:numFmt w:val="decimal"/>
      <w:lvlText w:val="%1.%2"/>
      <w:lvlJc w:val="left"/>
      <w:pPr>
        <w:ind w:left="992" w:hanging="567"/>
      </w:pPr>
      <w:rPr>
        <w:rFonts w:hint="default"/>
        <w:b w:val="0"/>
        <w:bCs w:val="0"/>
        <w:i w:val="0"/>
        <w:sz w:val="21"/>
      </w:rPr>
    </w:lvl>
    <w:lvl w:ilvl="2">
      <w:start w:val="1"/>
      <w:numFmt w:val="decimal"/>
      <w:lvlText w:val="%1.%2.%3"/>
      <w:lvlJc w:val="left"/>
      <w:pPr>
        <w:ind w:left="1418" w:hanging="567"/>
      </w:pPr>
      <w:rPr>
        <w:rFonts w:hint="default"/>
        <w:b w:val="0"/>
        <w:i w:val="0"/>
        <w:sz w:val="21"/>
      </w:rPr>
    </w:lvl>
    <w:lvl w:ilvl="3">
      <w:start w:val="1"/>
      <w:numFmt w:val="decimal"/>
      <w:lvlText w:val="%4."/>
      <w:lvlJc w:val="left"/>
      <w:pPr>
        <w:ind w:left="1756" w:hanging="480"/>
      </w:pPr>
      <w:rPr>
        <w:rFonts w:hint="eastAsia"/>
        <w:b w:val="0"/>
        <w:i w:val="0"/>
        <w:sz w:val="21"/>
      </w:rPr>
    </w:lvl>
    <w:lvl w:ilvl="4">
      <w:start w:val="1"/>
      <w:numFmt w:val="decimal"/>
      <w:lvlText w:val="%1.%2.%3.%4.%5"/>
      <w:lvlJc w:val="left"/>
      <w:pPr>
        <w:ind w:left="2551" w:hanging="850"/>
      </w:pPr>
      <w:rPr>
        <w:rFonts w:hint="default"/>
        <w:b w:val="0"/>
        <w:i w:val="0"/>
        <w:sz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234B3E36"/>
    <w:multiLevelType w:val="hybridMultilevel"/>
    <w:tmpl w:val="FF1EBFD4"/>
    <w:lvl w:ilvl="0" w:tplc="0409000F">
      <w:start w:val="1"/>
      <w:numFmt w:val="decimal"/>
      <w:lvlText w:val="%1."/>
      <w:lvlJc w:val="left"/>
      <w:pPr>
        <w:ind w:left="676" w:hanging="480"/>
      </w:pPr>
    </w:lvl>
    <w:lvl w:ilvl="1" w:tplc="04090017">
      <w:start w:val="1"/>
      <w:numFmt w:val="aiueoFullWidth"/>
      <w:lvlText w:val="(%2)"/>
      <w:lvlJc w:val="left"/>
      <w:pPr>
        <w:ind w:left="1156" w:hanging="480"/>
      </w:pPr>
    </w:lvl>
    <w:lvl w:ilvl="2" w:tplc="04090011" w:tentative="1">
      <w:start w:val="1"/>
      <w:numFmt w:val="decimalEnclosedCircle"/>
      <w:lvlText w:val="%3"/>
      <w:lvlJc w:val="left"/>
      <w:pPr>
        <w:ind w:left="1636" w:hanging="480"/>
      </w:pPr>
    </w:lvl>
    <w:lvl w:ilvl="3" w:tplc="0409000F" w:tentative="1">
      <w:start w:val="1"/>
      <w:numFmt w:val="decimal"/>
      <w:lvlText w:val="%4."/>
      <w:lvlJc w:val="left"/>
      <w:pPr>
        <w:ind w:left="2116" w:hanging="480"/>
      </w:pPr>
    </w:lvl>
    <w:lvl w:ilvl="4" w:tplc="04090017" w:tentative="1">
      <w:start w:val="1"/>
      <w:numFmt w:val="aiueoFullWidth"/>
      <w:lvlText w:val="(%5)"/>
      <w:lvlJc w:val="left"/>
      <w:pPr>
        <w:ind w:left="2596" w:hanging="480"/>
      </w:pPr>
    </w:lvl>
    <w:lvl w:ilvl="5" w:tplc="04090011" w:tentative="1">
      <w:start w:val="1"/>
      <w:numFmt w:val="decimalEnclosedCircle"/>
      <w:lvlText w:val="%6"/>
      <w:lvlJc w:val="left"/>
      <w:pPr>
        <w:ind w:left="3076" w:hanging="480"/>
      </w:pPr>
    </w:lvl>
    <w:lvl w:ilvl="6" w:tplc="0409000F" w:tentative="1">
      <w:start w:val="1"/>
      <w:numFmt w:val="decimal"/>
      <w:lvlText w:val="%7."/>
      <w:lvlJc w:val="left"/>
      <w:pPr>
        <w:ind w:left="3556" w:hanging="480"/>
      </w:pPr>
    </w:lvl>
    <w:lvl w:ilvl="7" w:tplc="04090017" w:tentative="1">
      <w:start w:val="1"/>
      <w:numFmt w:val="aiueoFullWidth"/>
      <w:lvlText w:val="(%8)"/>
      <w:lvlJc w:val="left"/>
      <w:pPr>
        <w:ind w:left="4036" w:hanging="480"/>
      </w:pPr>
    </w:lvl>
    <w:lvl w:ilvl="8" w:tplc="04090011" w:tentative="1">
      <w:start w:val="1"/>
      <w:numFmt w:val="decimalEnclosedCircle"/>
      <w:lvlText w:val="%9"/>
      <w:lvlJc w:val="left"/>
      <w:pPr>
        <w:ind w:left="4516" w:hanging="480"/>
      </w:pPr>
    </w:lvl>
  </w:abstractNum>
  <w:abstractNum w:abstractNumId="16">
    <w:nsid w:val="24FE5CA9"/>
    <w:multiLevelType w:val="hybridMultilevel"/>
    <w:tmpl w:val="02DAAD08"/>
    <w:lvl w:ilvl="0" w:tplc="0409000F">
      <w:start w:val="1"/>
      <w:numFmt w:val="decimal"/>
      <w:lvlText w:val="%1."/>
      <w:lvlJc w:val="left"/>
      <w:pPr>
        <w:ind w:left="1320" w:hanging="480"/>
      </w:pPr>
    </w:lvl>
    <w:lvl w:ilvl="1" w:tplc="04090017">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17">
    <w:nsid w:val="2A4A09BE"/>
    <w:multiLevelType w:val="multilevel"/>
    <w:tmpl w:val="B2E2FC8E"/>
    <w:lvl w:ilvl="0">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2BAF02E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2F9C2751"/>
    <w:multiLevelType w:val="multilevel"/>
    <w:tmpl w:val="C3E4911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8"/>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3B8B05A6"/>
    <w:multiLevelType w:val="multilevel"/>
    <w:tmpl w:val="B206450E"/>
    <w:lvl w:ilvl="0">
      <w:start w:val="1"/>
      <w:numFmt w:val="decimalFullWidth"/>
      <w:suff w:val="nothing"/>
      <w:lvlText w:val="%1"/>
      <w:lvlJc w:val="left"/>
      <w:pPr>
        <w:ind w:left="566" w:firstLine="0"/>
      </w:pPr>
      <w:rPr>
        <w:rFonts w:hint="eastAsia"/>
      </w:rPr>
    </w:lvl>
    <w:lvl w:ilvl="1">
      <w:start w:val="1"/>
      <w:numFmt w:val="decimalFullWidth"/>
      <w:suff w:val="nothing"/>
      <w:lvlText w:val="%1-%2"/>
      <w:lvlJc w:val="left"/>
      <w:pPr>
        <w:ind w:left="566" w:firstLine="0"/>
      </w:pPr>
      <w:rPr>
        <w:rFonts w:hint="eastAsia"/>
      </w:rPr>
    </w:lvl>
    <w:lvl w:ilvl="2">
      <w:start w:val="1"/>
      <w:numFmt w:val="decimalFullWidth"/>
      <w:suff w:val="nothing"/>
      <w:lvlText w:val="%1-%2-%3"/>
      <w:lvlJc w:val="left"/>
      <w:pPr>
        <w:ind w:left="566" w:firstLine="0"/>
      </w:pPr>
      <w:rPr>
        <w:rFonts w:hint="eastAsia"/>
      </w:rPr>
    </w:lvl>
    <w:lvl w:ilvl="3">
      <w:start w:val="1"/>
      <w:numFmt w:val="decimalFullWidth"/>
      <w:suff w:val="nothing"/>
      <w:lvlText w:val="%1-%2-%3-%4"/>
      <w:lvlJc w:val="left"/>
      <w:pPr>
        <w:ind w:left="566" w:firstLine="0"/>
      </w:pPr>
      <w:rPr>
        <w:rFonts w:hint="eastAsia"/>
      </w:rPr>
    </w:lvl>
    <w:lvl w:ilvl="4">
      <w:start w:val="1"/>
      <w:numFmt w:val="decimalFullWidth"/>
      <w:suff w:val="nothing"/>
      <w:lvlText w:val="%1-%2-%3-%4-%5"/>
      <w:lvlJc w:val="left"/>
      <w:pPr>
        <w:ind w:left="566" w:firstLine="0"/>
      </w:pPr>
      <w:rPr>
        <w:rFonts w:hint="eastAsia"/>
      </w:rPr>
    </w:lvl>
    <w:lvl w:ilvl="5">
      <w:start w:val="1"/>
      <w:numFmt w:val="decimalFullWidth"/>
      <w:suff w:val="nothing"/>
      <w:lvlText w:val="%1-%2-%3-%4-%5-%6"/>
      <w:lvlJc w:val="left"/>
      <w:pPr>
        <w:ind w:left="566" w:firstLine="0"/>
      </w:pPr>
      <w:rPr>
        <w:rFonts w:hint="eastAsia"/>
      </w:rPr>
    </w:lvl>
    <w:lvl w:ilvl="6">
      <w:start w:val="1"/>
      <w:numFmt w:val="decimalFullWidth"/>
      <w:suff w:val="nothing"/>
      <w:lvlText w:val="%1-%2-%3-%4-%5-%6-%7"/>
      <w:lvlJc w:val="left"/>
      <w:pPr>
        <w:ind w:left="566" w:firstLine="0"/>
      </w:pPr>
      <w:rPr>
        <w:rFonts w:hint="eastAsia"/>
      </w:rPr>
    </w:lvl>
    <w:lvl w:ilvl="7">
      <w:start w:val="1"/>
      <w:numFmt w:val="decimalFullWidth"/>
      <w:suff w:val="nothing"/>
      <w:lvlText w:val="%1-%2-%3-%4-%5-%6-%7-%8"/>
      <w:lvlJc w:val="left"/>
      <w:pPr>
        <w:ind w:left="566" w:firstLine="0"/>
      </w:pPr>
      <w:rPr>
        <w:rFonts w:hint="eastAsia"/>
      </w:rPr>
    </w:lvl>
    <w:lvl w:ilvl="8">
      <w:start w:val="1"/>
      <w:numFmt w:val="decimalFullWidth"/>
      <w:suff w:val="nothing"/>
      <w:lvlText w:val="%1-%2-%3-%4-%5-%6-%7-%8-%9"/>
      <w:lvlJc w:val="left"/>
      <w:pPr>
        <w:ind w:left="566" w:firstLine="0"/>
      </w:pPr>
      <w:rPr>
        <w:rFonts w:hint="eastAsia"/>
      </w:rPr>
    </w:lvl>
  </w:abstractNum>
  <w:abstractNum w:abstractNumId="21">
    <w:nsid w:val="43683F34"/>
    <w:multiLevelType w:val="hybridMultilevel"/>
    <w:tmpl w:val="FF1EBFD4"/>
    <w:lvl w:ilvl="0" w:tplc="0409000F">
      <w:start w:val="1"/>
      <w:numFmt w:val="decimal"/>
      <w:lvlText w:val="%1."/>
      <w:lvlJc w:val="left"/>
      <w:pPr>
        <w:ind w:left="676" w:hanging="480"/>
      </w:pPr>
    </w:lvl>
    <w:lvl w:ilvl="1" w:tplc="04090017">
      <w:start w:val="1"/>
      <w:numFmt w:val="aiueoFullWidth"/>
      <w:lvlText w:val="(%2)"/>
      <w:lvlJc w:val="left"/>
      <w:pPr>
        <w:ind w:left="1156" w:hanging="480"/>
      </w:pPr>
    </w:lvl>
    <w:lvl w:ilvl="2" w:tplc="04090011" w:tentative="1">
      <w:start w:val="1"/>
      <w:numFmt w:val="decimalEnclosedCircle"/>
      <w:lvlText w:val="%3"/>
      <w:lvlJc w:val="left"/>
      <w:pPr>
        <w:ind w:left="1636" w:hanging="480"/>
      </w:pPr>
    </w:lvl>
    <w:lvl w:ilvl="3" w:tplc="0409000F" w:tentative="1">
      <w:start w:val="1"/>
      <w:numFmt w:val="decimal"/>
      <w:lvlText w:val="%4."/>
      <w:lvlJc w:val="left"/>
      <w:pPr>
        <w:ind w:left="2116" w:hanging="480"/>
      </w:pPr>
    </w:lvl>
    <w:lvl w:ilvl="4" w:tplc="04090017" w:tentative="1">
      <w:start w:val="1"/>
      <w:numFmt w:val="aiueoFullWidth"/>
      <w:lvlText w:val="(%5)"/>
      <w:lvlJc w:val="left"/>
      <w:pPr>
        <w:ind w:left="2596" w:hanging="480"/>
      </w:pPr>
    </w:lvl>
    <w:lvl w:ilvl="5" w:tplc="04090011" w:tentative="1">
      <w:start w:val="1"/>
      <w:numFmt w:val="decimalEnclosedCircle"/>
      <w:lvlText w:val="%6"/>
      <w:lvlJc w:val="left"/>
      <w:pPr>
        <w:ind w:left="3076" w:hanging="480"/>
      </w:pPr>
    </w:lvl>
    <w:lvl w:ilvl="6" w:tplc="0409000F" w:tentative="1">
      <w:start w:val="1"/>
      <w:numFmt w:val="decimal"/>
      <w:lvlText w:val="%7."/>
      <w:lvlJc w:val="left"/>
      <w:pPr>
        <w:ind w:left="3556" w:hanging="480"/>
      </w:pPr>
    </w:lvl>
    <w:lvl w:ilvl="7" w:tplc="04090017" w:tentative="1">
      <w:start w:val="1"/>
      <w:numFmt w:val="aiueoFullWidth"/>
      <w:lvlText w:val="(%8)"/>
      <w:lvlJc w:val="left"/>
      <w:pPr>
        <w:ind w:left="4036" w:hanging="480"/>
      </w:pPr>
    </w:lvl>
    <w:lvl w:ilvl="8" w:tplc="04090011" w:tentative="1">
      <w:start w:val="1"/>
      <w:numFmt w:val="decimalEnclosedCircle"/>
      <w:lvlText w:val="%9"/>
      <w:lvlJc w:val="left"/>
      <w:pPr>
        <w:ind w:left="4516" w:hanging="480"/>
      </w:pPr>
    </w:lvl>
  </w:abstractNum>
  <w:abstractNum w:abstractNumId="22">
    <w:nsid w:val="44ED6DEE"/>
    <w:multiLevelType w:val="multilevel"/>
    <w:tmpl w:val="2422AA8A"/>
    <w:lvl w:ilvl="0">
      <w:numFmt w:val="decimal"/>
      <w:lvlText w:val="%1"/>
      <w:lvlJc w:val="left"/>
      <w:pPr>
        <w:ind w:left="425" w:hanging="425"/>
      </w:pPr>
      <w:rPr>
        <w:rFonts w:ascii="Arial" w:eastAsia="ＭＳ 明朝" w:hAnsi="Arial" w:hint="default"/>
        <w:b w:val="0"/>
        <w:i w:val="0"/>
        <w:color w:val="000000"/>
        <w:sz w:val="21"/>
      </w:rPr>
    </w:lvl>
    <w:lvl w:ilvl="1">
      <w:start w:val="5"/>
      <w:numFmt w:val="decimal"/>
      <w:lvlText w:val="%1-%2"/>
      <w:lvlJc w:val="left"/>
      <w:pPr>
        <w:ind w:left="680" w:hanging="680"/>
      </w:pPr>
      <w:rPr>
        <w:rFonts w:ascii="Arial" w:eastAsia="ＭＳ 明朝" w:hAnsi="Arial" w:hint="default"/>
        <w:b w:val="0"/>
        <w:bCs w:val="0"/>
        <w:i w:val="0"/>
        <w:sz w:val="21"/>
      </w:rPr>
    </w:lvl>
    <w:lvl w:ilvl="2">
      <w:start w:val="1"/>
      <w:numFmt w:val="decimal"/>
      <w:lvlText w:val="%1-%2-%3"/>
      <w:lvlJc w:val="left"/>
      <w:pPr>
        <w:ind w:left="794" w:hanging="794"/>
      </w:pPr>
      <w:rPr>
        <w:rFonts w:ascii="Arial" w:eastAsia="ＭＳ 明朝" w:hAnsi="Arial" w:hint="default"/>
        <w:b w:val="0"/>
        <w:i w:val="0"/>
        <w:sz w:val="21"/>
      </w:rPr>
    </w:lvl>
    <w:lvl w:ilvl="3">
      <w:start w:val="7"/>
      <w:numFmt w:val="decimal"/>
      <w:lvlText w:val="(%4)"/>
      <w:lvlJc w:val="left"/>
      <w:pPr>
        <w:ind w:left="1191" w:hanging="397"/>
      </w:pPr>
      <w:rPr>
        <w:rFonts w:ascii="Arial" w:eastAsia="ＭＳ 明朝" w:hAnsi="Arial" w:hint="default"/>
        <w:b w:val="0"/>
        <w:i w:val="0"/>
        <w:sz w:val="21"/>
      </w:rPr>
    </w:lvl>
    <w:lvl w:ilvl="4">
      <w:start w:val="1"/>
      <w:numFmt w:val="decimalEnclosedCircle"/>
      <w:suff w:val="nothing"/>
      <w:lvlText w:val="%5"/>
      <w:lvlJc w:val="left"/>
      <w:pPr>
        <w:ind w:left="1191" w:hanging="227"/>
      </w:pPr>
      <w:rPr>
        <w:rFonts w:ascii="Arial" w:eastAsia="ＭＳ 明朝" w:hAnsi="Arial" w:hint="default"/>
        <w:b w:val="0"/>
        <w:i w:val="0"/>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3">
    <w:nsid w:val="451E648E"/>
    <w:multiLevelType w:val="multilevel"/>
    <w:tmpl w:val="01042EC4"/>
    <w:lvl w:ilvl="0">
      <w:numFmt w:val="decimal"/>
      <w:lvlText w:val="%1"/>
      <w:lvlJc w:val="left"/>
      <w:pPr>
        <w:tabs>
          <w:tab w:val="num" w:pos="450"/>
        </w:tabs>
        <w:ind w:left="450" w:hanging="45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53D7BD1"/>
    <w:multiLevelType w:val="hybridMultilevel"/>
    <w:tmpl w:val="C36CAD2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nsid w:val="45A6230C"/>
    <w:multiLevelType w:val="multilevel"/>
    <w:tmpl w:val="B2E2FC8E"/>
    <w:lvl w:ilvl="0">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7024A8F"/>
    <w:multiLevelType w:val="multilevel"/>
    <w:tmpl w:val="B2E2FC8E"/>
    <w:lvl w:ilvl="0">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7D2176B"/>
    <w:multiLevelType w:val="hybridMultilevel"/>
    <w:tmpl w:val="39724F6A"/>
    <w:lvl w:ilvl="0" w:tplc="04090017">
      <w:start w:val="1"/>
      <w:numFmt w:val="aiueoFullWidth"/>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8">
    <w:nsid w:val="4BF95444"/>
    <w:multiLevelType w:val="multilevel"/>
    <w:tmpl w:val="AD1A32B4"/>
    <w:lvl w:ilvl="0">
      <w:numFmt w:val="decimal"/>
      <w:lvlText w:val="%1"/>
      <w:lvlJc w:val="left"/>
      <w:pPr>
        <w:ind w:left="425" w:hanging="425"/>
      </w:pPr>
      <w:rPr>
        <w:rFonts w:ascii="Arial" w:eastAsia="ＭＳ 明朝" w:hAnsi="Arial" w:hint="default"/>
        <w:b w:val="0"/>
        <w:i w:val="0"/>
        <w:color w:val="000000"/>
        <w:sz w:val="21"/>
      </w:rPr>
    </w:lvl>
    <w:lvl w:ilvl="1">
      <w:start w:val="4"/>
      <w:numFmt w:val="decimal"/>
      <w:lvlText w:val="%1-%2"/>
      <w:lvlJc w:val="left"/>
      <w:pPr>
        <w:ind w:left="680" w:hanging="680"/>
      </w:pPr>
      <w:rPr>
        <w:rFonts w:ascii="Arial" w:eastAsia="ＭＳ 明朝" w:hAnsi="Arial" w:hint="default"/>
        <w:b w:val="0"/>
        <w:bCs w:val="0"/>
        <w:i w:val="0"/>
        <w:sz w:val="21"/>
      </w:rPr>
    </w:lvl>
    <w:lvl w:ilvl="2">
      <w:start w:val="1"/>
      <w:numFmt w:val="decimal"/>
      <w:lvlText w:val="%1-%2-%3"/>
      <w:lvlJc w:val="left"/>
      <w:pPr>
        <w:ind w:left="794" w:hanging="794"/>
      </w:pPr>
      <w:rPr>
        <w:rFonts w:ascii="Arial" w:eastAsia="ＭＳ 明朝" w:hAnsi="Arial" w:hint="default"/>
        <w:b w:val="0"/>
        <w:i w:val="0"/>
        <w:sz w:val="21"/>
      </w:rPr>
    </w:lvl>
    <w:lvl w:ilvl="3">
      <w:start w:val="7"/>
      <w:numFmt w:val="decimal"/>
      <w:lvlText w:val="(%4)"/>
      <w:lvlJc w:val="left"/>
      <w:pPr>
        <w:ind w:left="1191" w:hanging="397"/>
      </w:pPr>
      <w:rPr>
        <w:rFonts w:ascii="Arial" w:eastAsia="ＭＳ 明朝" w:hAnsi="Arial" w:hint="default"/>
        <w:b w:val="0"/>
        <w:i w:val="0"/>
        <w:sz w:val="21"/>
      </w:rPr>
    </w:lvl>
    <w:lvl w:ilvl="4">
      <w:start w:val="1"/>
      <w:numFmt w:val="decimalEnclosedCircle"/>
      <w:suff w:val="nothing"/>
      <w:lvlText w:val="%5"/>
      <w:lvlJc w:val="left"/>
      <w:pPr>
        <w:ind w:left="1191" w:hanging="227"/>
      </w:pPr>
      <w:rPr>
        <w:rFonts w:ascii="Arial" w:eastAsia="ＭＳ 明朝" w:hAnsi="Arial" w:hint="default"/>
        <w:b w:val="0"/>
        <w:i w:val="0"/>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9">
    <w:nsid w:val="547671AD"/>
    <w:multiLevelType w:val="multilevel"/>
    <w:tmpl w:val="D2361F7E"/>
    <w:lvl w:ilvl="0">
      <w:numFmt w:val="decimal"/>
      <w:lvlText w:val="%1"/>
      <w:lvlJc w:val="left"/>
      <w:pPr>
        <w:ind w:left="425" w:hanging="425"/>
      </w:pPr>
      <w:rPr>
        <w:rFonts w:ascii="Arial" w:eastAsia="ＭＳ 明朝" w:hAnsi="Arial" w:hint="default"/>
        <w:b w:val="0"/>
        <w:i w:val="0"/>
        <w:color w:val="000000"/>
        <w:sz w:val="21"/>
      </w:rPr>
    </w:lvl>
    <w:lvl w:ilvl="1">
      <w:start w:val="4"/>
      <w:numFmt w:val="decimal"/>
      <w:lvlText w:val="%1-%2"/>
      <w:lvlJc w:val="left"/>
      <w:pPr>
        <w:ind w:left="680" w:hanging="680"/>
      </w:pPr>
      <w:rPr>
        <w:rFonts w:ascii="Arial" w:eastAsia="ＭＳ 明朝" w:hAnsi="Arial" w:hint="default"/>
        <w:b w:val="0"/>
        <w:bCs w:val="0"/>
        <w:i w:val="0"/>
        <w:sz w:val="21"/>
      </w:rPr>
    </w:lvl>
    <w:lvl w:ilvl="2">
      <w:start w:val="1"/>
      <w:numFmt w:val="decimal"/>
      <w:lvlText w:val="%1-%2-%3"/>
      <w:lvlJc w:val="left"/>
      <w:pPr>
        <w:ind w:left="794" w:hanging="794"/>
      </w:pPr>
      <w:rPr>
        <w:rFonts w:ascii="Arial" w:eastAsia="ＭＳ 明朝" w:hAnsi="Arial" w:hint="default"/>
        <w:b w:val="0"/>
        <w:i w:val="0"/>
        <w:sz w:val="21"/>
      </w:rPr>
    </w:lvl>
    <w:lvl w:ilvl="3">
      <w:start w:val="7"/>
      <w:numFmt w:val="decimal"/>
      <w:lvlText w:val="(%4)"/>
      <w:lvlJc w:val="left"/>
      <w:pPr>
        <w:ind w:left="1191" w:hanging="397"/>
      </w:pPr>
      <w:rPr>
        <w:rFonts w:ascii="Arial" w:eastAsia="ＭＳ 明朝" w:hAnsi="Arial" w:hint="default"/>
        <w:b w:val="0"/>
        <w:i w:val="0"/>
        <w:sz w:val="21"/>
      </w:rPr>
    </w:lvl>
    <w:lvl w:ilvl="4">
      <w:start w:val="1"/>
      <w:numFmt w:val="decimalEnclosedCircle"/>
      <w:suff w:val="nothing"/>
      <w:lvlText w:val="%5"/>
      <w:lvlJc w:val="left"/>
      <w:pPr>
        <w:ind w:left="1191" w:hanging="227"/>
      </w:pPr>
      <w:rPr>
        <w:rFonts w:ascii="Arial" w:eastAsia="ＭＳ 明朝" w:hAnsi="Arial" w:hint="default"/>
        <w:b w:val="0"/>
        <w:i w:val="0"/>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0">
    <w:nsid w:val="5A9B266C"/>
    <w:multiLevelType w:val="hybridMultilevel"/>
    <w:tmpl w:val="7D3A81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5CCA7761"/>
    <w:multiLevelType w:val="hybridMultilevel"/>
    <w:tmpl w:val="AD72943E"/>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nsid w:val="5CD07138"/>
    <w:multiLevelType w:val="hybridMultilevel"/>
    <w:tmpl w:val="78166BF4"/>
    <w:lvl w:ilvl="0" w:tplc="0409000F">
      <w:start w:val="1"/>
      <w:numFmt w:val="decimal"/>
      <w:lvlText w:val="%1."/>
      <w:lvlJc w:val="left"/>
      <w:pPr>
        <w:ind w:left="1223" w:hanging="420"/>
      </w:pPr>
    </w:lvl>
    <w:lvl w:ilvl="1" w:tplc="04090017" w:tentative="1">
      <w:start w:val="1"/>
      <w:numFmt w:val="aiueoFullWidth"/>
      <w:lvlText w:val="(%2)"/>
      <w:lvlJc w:val="left"/>
      <w:pPr>
        <w:ind w:left="1643" w:hanging="420"/>
      </w:pPr>
    </w:lvl>
    <w:lvl w:ilvl="2" w:tplc="04090011" w:tentative="1">
      <w:start w:val="1"/>
      <w:numFmt w:val="decimalEnclosedCircle"/>
      <w:lvlText w:val="%3"/>
      <w:lvlJc w:val="left"/>
      <w:pPr>
        <w:ind w:left="2063" w:hanging="420"/>
      </w:pPr>
    </w:lvl>
    <w:lvl w:ilvl="3" w:tplc="0409000F" w:tentative="1">
      <w:start w:val="1"/>
      <w:numFmt w:val="decimal"/>
      <w:lvlText w:val="%4."/>
      <w:lvlJc w:val="left"/>
      <w:pPr>
        <w:ind w:left="2483" w:hanging="420"/>
      </w:pPr>
    </w:lvl>
    <w:lvl w:ilvl="4" w:tplc="04090017" w:tentative="1">
      <w:start w:val="1"/>
      <w:numFmt w:val="aiueoFullWidth"/>
      <w:lvlText w:val="(%5)"/>
      <w:lvlJc w:val="left"/>
      <w:pPr>
        <w:ind w:left="2903" w:hanging="420"/>
      </w:pPr>
    </w:lvl>
    <w:lvl w:ilvl="5" w:tplc="04090011" w:tentative="1">
      <w:start w:val="1"/>
      <w:numFmt w:val="decimalEnclosedCircle"/>
      <w:lvlText w:val="%6"/>
      <w:lvlJc w:val="left"/>
      <w:pPr>
        <w:ind w:left="3323" w:hanging="420"/>
      </w:pPr>
    </w:lvl>
    <w:lvl w:ilvl="6" w:tplc="0409000F" w:tentative="1">
      <w:start w:val="1"/>
      <w:numFmt w:val="decimal"/>
      <w:lvlText w:val="%7."/>
      <w:lvlJc w:val="left"/>
      <w:pPr>
        <w:ind w:left="3743" w:hanging="420"/>
      </w:pPr>
    </w:lvl>
    <w:lvl w:ilvl="7" w:tplc="04090017" w:tentative="1">
      <w:start w:val="1"/>
      <w:numFmt w:val="aiueoFullWidth"/>
      <w:lvlText w:val="(%8)"/>
      <w:lvlJc w:val="left"/>
      <w:pPr>
        <w:ind w:left="4163" w:hanging="420"/>
      </w:pPr>
    </w:lvl>
    <w:lvl w:ilvl="8" w:tplc="04090011" w:tentative="1">
      <w:start w:val="1"/>
      <w:numFmt w:val="decimalEnclosedCircle"/>
      <w:lvlText w:val="%9"/>
      <w:lvlJc w:val="left"/>
      <w:pPr>
        <w:ind w:left="4583" w:hanging="420"/>
      </w:pPr>
    </w:lvl>
  </w:abstractNum>
  <w:abstractNum w:abstractNumId="33">
    <w:nsid w:val="60C828C1"/>
    <w:multiLevelType w:val="hybridMultilevel"/>
    <w:tmpl w:val="B51C9460"/>
    <w:lvl w:ilvl="0" w:tplc="A7BC8AEC">
      <w:start w:val="1"/>
      <w:numFmt w:val="decimal"/>
      <w:pStyle w:val="Body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70D31A9"/>
    <w:multiLevelType w:val="hybridMultilevel"/>
    <w:tmpl w:val="C6FC32C4"/>
    <w:lvl w:ilvl="0" w:tplc="473C3678">
      <w:start w:val="3"/>
      <w:numFmt w:val="decimal"/>
      <w:lvlText w:val="%1."/>
      <w:lvlJc w:val="left"/>
      <w:pPr>
        <w:tabs>
          <w:tab w:val="num" w:pos="360"/>
        </w:tabs>
        <w:ind w:left="360" w:hanging="360"/>
      </w:pPr>
      <w:rPr>
        <w:rFonts w:hint="default"/>
      </w:rPr>
    </w:lvl>
    <w:lvl w:ilvl="1" w:tplc="F414249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92A2BDB"/>
    <w:multiLevelType w:val="multilevel"/>
    <w:tmpl w:val="01042EC4"/>
    <w:lvl w:ilvl="0">
      <w:numFmt w:val="decimal"/>
      <w:lvlText w:val="%1"/>
      <w:lvlJc w:val="left"/>
      <w:pPr>
        <w:tabs>
          <w:tab w:val="num" w:pos="450"/>
        </w:tabs>
        <w:ind w:left="450" w:hanging="45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D1B6E78"/>
    <w:multiLevelType w:val="hybridMultilevel"/>
    <w:tmpl w:val="4AE0C4E6"/>
    <w:lvl w:ilvl="0" w:tplc="0409000F">
      <w:start w:val="1"/>
      <w:numFmt w:val="decimal"/>
      <w:lvlText w:val="%1."/>
      <w:lvlJc w:val="left"/>
      <w:pPr>
        <w:ind w:left="1320" w:hanging="480"/>
      </w:pPr>
    </w:lvl>
    <w:lvl w:ilvl="1" w:tplc="04090017">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37">
    <w:nsid w:val="6D6224AC"/>
    <w:multiLevelType w:val="hybridMultilevel"/>
    <w:tmpl w:val="2D22C8D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E3C4338"/>
    <w:multiLevelType w:val="multilevel"/>
    <w:tmpl w:val="C3E4911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8"/>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nsid w:val="6FCC324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nsid w:val="75254F02"/>
    <w:multiLevelType w:val="hybridMultilevel"/>
    <w:tmpl w:val="0EE4C048"/>
    <w:lvl w:ilvl="0" w:tplc="951275A4">
      <w:numFmt w:val="decimal"/>
      <w:lvlText w:val="%1."/>
      <w:lvlJc w:val="left"/>
      <w:pPr>
        <w:tabs>
          <w:tab w:val="num" w:pos="375"/>
        </w:tabs>
        <w:ind w:left="375" w:hanging="375"/>
      </w:pPr>
      <w:rPr>
        <w:rFonts w:hint="default"/>
      </w:rPr>
    </w:lvl>
    <w:lvl w:ilvl="1" w:tplc="1C60D20E">
      <w:start w:val="1"/>
      <w:numFmt w:val="decimal"/>
      <w:lvlText w:val="%2)"/>
      <w:lvlJc w:val="left"/>
      <w:pPr>
        <w:tabs>
          <w:tab w:val="num" w:pos="870"/>
        </w:tabs>
        <w:ind w:left="870" w:hanging="45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76556E55"/>
    <w:multiLevelType w:val="hybridMultilevel"/>
    <w:tmpl w:val="E52C6B66"/>
    <w:lvl w:ilvl="0" w:tplc="0409000F">
      <w:start w:val="1"/>
      <w:numFmt w:val="decimal"/>
      <w:lvlText w:val="%1."/>
      <w:lvlJc w:val="left"/>
      <w:pPr>
        <w:ind w:left="1320" w:hanging="480"/>
      </w:p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42">
    <w:nsid w:val="77427F65"/>
    <w:multiLevelType w:val="multilevel"/>
    <w:tmpl w:val="F6B40A12"/>
    <w:lvl w:ilvl="0">
      <w:numFmt w:val="decimal"/>
      <w:lvlText w:val="%1"/>
      <w:lvlJc w:val="left"/>
      <w:pPr>
        <w:ind w:left="425" w:hanging="425"/>
      </w:pPr>
      <w:rPr>
        <w:rFonts w:ascii="Arial" w:eastAsia="ＭＳ 明朝" w:hAnsi="Arial" w:hint="default"/>
        <w:b w:val="0"/>
        <w:i w:val="0"/>
        <w:color w:val="000000"/>
        <w:sz w:val="21"/>
      </w:rPr>
    </w:lvl>
    <w:lvl w:ilvl="1">
      <w:start w:val="1"/>
      <w:numFmt w:val="decimal"/>
      <w:lvlText w:val="%1-%2"/>
      <w:lvlJc w:val="left"/>
      <w:pPr>
        <w:ind w:left="680" w:hanging="680"/>
      </w:pPr>
      <w:rPr>
        <w:rFonts w:ascii="Arial" w:eastAsia="ＭＳ 明朝" w:hAnsi="Arial" w:hint="default"/>
        <w:b w:val="0"/>
        <w:bCs w:val="0"/>
        <w:i w:val="0"/>
        <w:sz w:val="21"/>
      </w:rPr>
    </w:lvl>
    <w:lvl w:ilvl="2">
      <w:start w:val="1"/>
      <w:numFmt w:val="decimal"/>
      <w:lvlText w:val="%1-%2-%3"/>
      <w:lvlJc w:val="left"/>
      <w:pPr>
        <w:ind w:left="794" w:hanging="794"/>
      </w:pPr>
      <w:rPr>
        <w:rFonts w:ascii="Arial" w:eastAsia="ＭＳ 明朝" w:hAnsi="Arial" w:hint="default"/>
        <w:b w:val="0"/>
        <w:i w:val="0"/>
        <w:sz w:val="21"/>
      </w:rPr>
    </w:lvl>
    <w:lvl w:ilvl="3">
      <w:start w:val="7"/>
      <w:numFmt w:val="decimal"/>
      <w:lvlText w:val="(%4)"/>
      <w:lvlJc w:val="left"/>
      <w:pPr>
        <w:ind w:left="1191" w:hanging="397"/>
      </w:pPr>
      <w:rPr>
        <w:rFonts w:ascii="Arial" w:eastAsia="ＭＳ 明朝" w:hAnsi="Arial" w:hint="default"/>
        <w:b w:val="0"/>
        <w:i w:val="0"/>
        <w:sz w:val="21"/>
      </w:rPr>
    </w:lvl>
    <w:lvl w:ilvl="4">
      <w:start w:val="1"/>
      <w:numFmt w:val="decimalEnclosedCircle"/>
      <w:suff w:val="nothing"/>
      <w:lvlText w:val="%5"/>
      <w:lvlJc w:val="left"/>
      <w:pPr>
        <w:ind w:left="1191" w:hanging="227"/>
      </w:pPr>
      <w:rPr>
        <w:rFonts w:ascii="Arial" w:eastAsia="ＭＳ 明朝" w:hAnsi="Arial" w:hint="default"/>
        <w:b w:val="0"/>
        <w:i w:val="0"/>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3">
    <w:nsid w:val="79307314"/>
    <w:multiLevelType w:val="hybridMultilevel"/>
    <w:tmpl w:val="4BCC5ECC"/>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4"/>
  </w:num>
  <w:num w:numId="2">
    <w:abstractNumId w:val="40"/>
  </w:num>
  <w:num w:numId="3">
    <w:abstractNumId w:val="9"/>
  </w:num>
  <w:num w:numId="4">
    <w:abstractNumId w:val="42"/>
  </w:num>
  <w:num w:numId="5">
    <w:abstractNumId w:val="17"/>
  </w:num>
  <w:num w:numId="6">
    <w:abstractNumId w:val="43"/>
  </w:num>
  <w:num w:numId="7">
    <w:abstractNumId w:val="32"/>
  </w:num>
  <w:num w:numId="8">
    <w:abstractNumId w:val="10"/>
  </w:num>
  <w:num w:numId="9">
    <w:abstractNumId w:val="31"/>
  </w:num>
  <w:num w:numId="10">
    <w:abstractNumId w:val="4"/>
  </w:num>
  <w:num w:numId="11">
    <w:abstractNumId w:val="37"/>
  </w:num>
  <w:num w:numId="12">
    <w:abstractNumId w:val="36"/>
  </w:num>
  <w:num w:numId="13">
    <w:abstractNumId w:val="16"/>
  </w:num>
  <w:num w:numId="14">
    <w:abstractNumId w:val="21"/>
  </w:num>
  <w:num w:numId="15">
    <w:abstractNumId w:val="15"/>
  </w:num>
  <w:num w:numId="16">
    <w:abstractNumId w:val="3"/>
  </w:num>
  <w:num w:numId="17">
    <w:abstractNumId w:val="27"/>
  </w:num>
  <w:num w:numId="18">
    <w:abstractNumId w:val="20"/>
  </w:num>
  <w:num w:numId="19">
    <w:abstractNumId w:val="33"/>
  </w:num>
  <w:num w:numId="20">
    <w:abstractNumId w:val="24"/>
  </w:num>
  <w:num w:numId="21">
    <w:abstractNumId w:val="0"/>
  </w:num>
  <w:num w:numId="22">
    <w:abstractNumId w:val="2"/>
  </w:num>
  <w:num w:numId="23">
    <w:abstractNumId w:val="28"/>
  </w:num>
  <w:num w:numId="24">
    <w:abstractNumId w:val="22"/>
  </w:num>
  <w:num w:numId="25">
    <w:abstractNumId w:val="13"/>
  </w:num>
  <w:num w:numId="26">
    <w:abstractNumId w:val="26"/>
  </w:num>
  <w:num w:numId="27">
    <w:abstractNumId w:val="25"/>
  </w:num>
  <w:num w:numId="28">
    <w:abstractNumId w:val="23"/>
  </w:num>
  <w:num w:numId="29">
    <w:abstractNumId w:val="1"/>
  </w:num>
  <w:num w:numId="30">
    <w:abstractNumId w:val="35"/>
  </w:num>
  <w:num w:numId="31">
    <w:abstractNumId w:val="29"/>
  </w:num>
  <w:num w:numId="32">
    <w:abstractNumId w:val="12"/>
  </w:num>
  <w:num w:numId="33">
    <w:abstractNumId w:val="11"/>
  </w:num>
  <w:num w:numId="34">
    <w:abstractNumId w:val="19"/>
  </w:num>
  <w:num w:numId="35">
    <w:abstractNumId w:val="18"/>
  </w:num>
  <w:num w:numId="36">
    <w:abstractNumId w:val="5"/>
  </w:num>
  <w:num w:numId="37">
    <w:abstractNumId w:val="38"/>
  </w:num>
  <w:num w:numId="38">
    <w:abstractNumId w:val="6"/>
  </w:num>
  <w:num w:numId="39">
    <w:abstractNumId w:val="8"/>
  </w:num>
  <w:num w:numId="40">
    <w:abstractNumId w:val="39"/>
  </w:num>
  <w:num w:numId="41">
    <w:abstractNumId w:val="7"/>
  </w:num>
  <w:num w:numId="42">
    <w:abstractNumId w:val="41"/>
  </w:num>
  <w:num w:numId="43">
    <w:abstractNumId w:val="14"/>
  </w:num>
  <w:num w:numId="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CF"/>
    <w:rsid w:val="0000490F"/>
    <w:rsid w:val="00012DCA"/>
    <w:rsid w:val="00013299"/>
    <w:rsid w:val="00031768"/>
    <w:rsid w:val="000332EA"/>
    <w:rsid w:val="0004697D"/>
    <w:rsid w:val="00047D13"/>
    <w:rsid w:val="00053EC8"/>
    <w:rsid w:val="00067A33"/>
    <w:rsid w:val="00072C8D"/>
    <w:rsid w:val="000861D9"/>
    <w:rsid w:val="0008664F"/>
    <w:rsid w:val="000969B5"/>
    <w:rsid w:val="000A7F2F"/>
    <w:rsid w:val="000D5493"/>
    <w:rsid w:val="000E047B"/>
    <w:rsid w:val="000E0B3C"/>
    <w:rsid w:val="00137320"/>
    <w:rsid w:val="00140178"/>
    <w:rsid w:val="00140736"/>
    <w:rsid w:val="0014598B"/>
    <w:rsid w:val="00145A59"/>
    <w:rsid w:val="00163867"/>
    <w:rsid w:val="00180068"/>
    <w:rsid w:val="00194C10"/>
    <w:rsid w:val="001A5054"/>
    <w:rsid w:val="001B009F"/>
    <w:rsid w:val="001C4379"/>
    <w:rsid w:val="001D237B"/>
    <w:rsid w:val="001D36A0"/>
    <w:rsid w:val="001D43AC"/>
    <w:rsid w:val="001D50BF"/>
    <w:rsid w:val="001E1428"/>
    <w:rsid w:val="0020400D"/>
    <w:rsid w:val="002117CB"/>
    <w:rsid w:val="00221528"/>
    <w:rsid w:val="00235C8B"/>
    <w:rsid w:val="0023769E"/>
    <w:rsid w:val="002709D1"/>
    <w:rsid w:val="00277B82"/>
    <w:rsid w:val="002875BD"/>
    <w:rsid w:val="002A4F96"/>
    <w:rsid w:val="002C5784"/>
    <w:rsid w:val="002C6EC8"/>
    <w:rsid w:val="002E493A"/>
    <w:rsid w:val="00305490"/>
    <w:rsid w:val="00306097"/>
    <w:rsid w:val="003114FD"/>
    <w:rsid w:val="00315B4C"/>
    <w:rsid w:val="0031664C"/>
    <w:rsid w:val="00317ADE"/>
    <w:rsid w:val="00377DD3"/>
    <w:rsid w:val="0038547D"/>
    <w:rsid w:val="0039350B"/>
    <w:rsid w:val="003A00A9"/>
    <w:rsid w:val="003A26D7"/>
    <w:rsid w:val="003B17D6"/>
    <w:rsid w:val="003B206C"/>
    <w:rsid w:val="003B2F85"/>
    <w:rsid w:val="003C66C2"/>
    <w:rsid w:val="00403C07"/>
    <w:rsid w:val="004050DD"/>
    <w:rsid w:val="0041367A"/>
    <w:rsid w:val="00421020"/>
    <w:rsid w:val="0042382F"/>
    <w:rsid w:val="0043617B"/>
    <w:rsid w:val="00445A7D"/>
    <w:rsid w:val="004537D4"/>
    <w:rsid w:val="0045458A"/>
    <w:rsid w:val="0046240B"/>
    <w:rsid w:val="004830F8"/>
    <w:rsid w:val="004865D3"/>
    <w:rsid w:val="0049699D"/>
    <w:rsid w:val="004B4095"/>
    <w:rsid w:val="004B7349"/>
    <w:rsid w:val="004F300F"/>
    <w:rsid w:val="004F43C4"/>
    <w:rsid w:val="0050446F"/>
    <w:rsid w:val="00506C5F"/>
    <w:rsid w:val="00530B9C"/>
    <w:rsid w:val="00533613"/>
    <w:rsid w:val="00540BDA"/>
    <w:rsid w:val="00545790"/>
    <w:rsid w:val="00545977"/>
    <w:rsid w:val="00545A1B"/>
    <w:rsid w:val="0055465C"/>
    <w:rsid w:val="0056017E"/>
    <w:rsid w:val="0057649A"/>
    <w:rsid w:val="00593515"/>
    <w:rsid w:val="005A48C9"/>
    <w:rsid w:val="005C2324"/>
    <w:rsid w:val="005E3B4B"/>
    <w:rsid w:val="005F1329"/>
    <w:rsid w:val="00613560"/>
    <w:rsid w:val="0062301D"/>
    <w:rsid w:val="006510CF"/>
    <w:rsid w:val="00664388"/>
    <w:rsid w:val="00684C99"/>
    <w:rsid w:val="00686F91"/>
    <w:rsid w:val="006C03F4"/>
    <w:rsid w:val="006C5E78"/>
    <w:rsid w:val="006C6B3C"/>
    <w:rsid w:val="006D0146"/>
    <w:rsid w:val="006D63C1"/>
    <w:rsid w:val="0071436B"/>
    <w:rsid w:val="00722FB2"/>
    <w:rsid w:val="00733FCA"/>
    <w:rsid w:val="0075355F"/>
    <w:rsid w:val="00755735"/>
    <w:rsid w:val="0078166A"/>
    <w:rsid w:val="00781FBA"/>
    <w:rsid w:val="007962E0"/>
    <w:rsid w:val="007B303F"/>
    <w:rsid w:val="007C7D8F"/>
    <w:rsid w:val="007D2377"/>
    <w:rsid w:val="007E1824"/>
    <w:rsid w:val="008078DF"/>
    <w:rsid w:val="00814F43"/>
    <w:rsid w:val="00815055"/>
    <w:rsid w:val="00850879"/>
    <w:rsid w:val="0086584B"/>
    <w:rsid w:val="00871CBD"/>
    <w:rsid w:val="008852E9"/>
    <w:rsid w:val="00886FE7"/>
    <w:rsid w:val="008921ED"/>
    <w:rsid w:val="008B48AB"/>
    <w:rsid w:val="008C1A9F"/>
    <w:rsid w:val="008F676F"/>
    <w:rsid w:val="00900990"/>
    <w:rsid w:val="009070DC"/>
    <w:rsid w:val="009102AA"/>
    <w:rsid w:val="00920BCC"/>
    <w:rsid w:val="0093554C"/>
    <w:rsid w:val="009425D0"/>
    <w:rsid w:val="00943B37"/>
    <w:rsid w:val="00950486"/>
    <w:rsid w:val="00951A8C"/>
    <w:rsid w:val="0096234E"/>
    <w:rsid w:val="00970858"/>
    <w:rsid w:val="00981867"/>
    <w:rsid w:val="009831B6"/>
    <w:rsid w:val="0098395D"/>
    <w:rsid w:val="009924ED"/>
    <w:rsid w:val="009C6809"/>
    <w:rsid w:val="009F6165"/>
    <w:rsid w:val="00A01C83"/>
    <w:rsid w:val="00A06C7C"/>
    <w:rsid w:val="00A06DD2"/>
    <w:rsid w:val="00A12229"/>
    <w:rsid w:val="00A1412E"/>
    <w:rsid w:val="00A31A3F"/>
    <w:rsid w:val="00A33803"/>
    <w:rsid w:val="00A52034"/>
    <w:rsid w:val="00A6594E"/>
    <w:rsid w:val="00A6679A"/>
    <w:rsid w:val="00A81B03"/>
    <w:rsid w:val="00A81FBF"/>
    <w:rsid w:val="00A91BEB"/>
    <w:rsid w:val="00A91CEB"/>
    <w:rsid w:val="00A971FB"/>
    <w:rsid w:val="00AA3F48"/>
    <w:rsid w:val="00AB1956"/>
    <w:rsid w:val="00AB41AE"/>
    <w:rsid w:val="00AC51CF"/>
    <w:rsid w:val="00AE4A1D"/>
    <w:rsid w:val="00B01B91"/>
    <w:rsid w:val="00B02015"/>
    <w:rsid w:val="00B05A8E"/>
    <w:rsid w:val="00B1569D"/>
    <w:rsid w:val="00B2005A"/>
    <w:rsid w:val="00B24CDB"/>
    <w:rsid w:val="00B33C3D"/>
    <w:rsid w:val="00B571AD"/>
    <w:rsid w:val="00B64CD4"/>
    <w:rsid w:val="00B64DD2"/>
    <w:rsid w:val="00B77E4C"/>
    <w:rsid w:val="00BA6B6B"/>
    <w:rsid w:val="00BC154A"/>
    <w:rsid w:val="00BD08FD"/>
    <w:rsid w:val="00BE4849"/>
    <w:rsid w:val="00BE63E4"/>
    <w:rsid w:val="00BF7318"/>
    <w:rsid w:val="00C115C7"/>
    <w:rsid w:val="00C141BE"/>
    <w:rsid w:val="00C16BD3"/>
    <w:rsid w:val="00C20711"/>
    <w:rsid w:val="00C25576"/>
    <w:rsid w:val="00C44164"/>
    <w:rsid w:val="00C53756"/>
    <w:rsid w:val="00C5439B"/>
    <w:rsid w:val="00C76B10"/>
    <w:rsid w:val="00C9268A"/>
    <w:rsid w:val="00C932AF"/>
    <w:rsid w:val="00CB753A"/>
    <w:rsid w:val="00CC30BA"/>
    <w:rsid w:val="00CC714B"/>
    <w:rsid w:val="00CC7D21"/>
    <w:rsid w:val="00CD06E2"/>
    <w:rsid w:val="00CE0888"/>
    <w:rsid w:val="00D01777"/>
    <w:rsid w:val="00D11BDD"/>
    <w:rsid w:val="00D17F3A"/>
    <w:rsid w:val="00D3449F"/>
    <w:rsid w:val="00D564F5"/>
    <w:rsid w:val="00D71FB9"/>
    <w:rsid w:val="00D85529"/>
    <w:rsid w:val="00D94A58"/>
    <w:rsid w:val="00D951CE"/>
    <w:rsid w:val="00DB1612"/>
    <w:rsid w:val="00DB3A12"/>
    <w:rsid w:val="00DB47BE"/>
    <w:rsid w:val="00DB4F4B"/>
    <w:rsid w:val="00DB7703"/>
    <w:rsid w:val="00DC3D43"/>
    <w:rsid w:val="00DD18AA"/>
    <w:rsid w:val="00DD324C"/>
    <w:rsid w:val="00DF506F"/>
    <w:rsid w:val="00E177EE"/>
    <w:rsid w:val="00E32BC1"/>
    <w:rsid w:val="00E44C11"/>
    <w:rsid w:val="00E721B2"/>
    <w:rsid w:val="00E80A1A"/>
    <w:rsid w:val="00EA7AD6"/>
    <w:rsid w:val="00EB2FA2"/>
    <w:rsid w:val="00EC7BF3"/>
    <w:rsid w:val="00ED6A12"/>
    <w:rsid w:val="00ED6B61"/>
    <w:rsid w:val="00EE1FE8"/>
    <w:rsid w:val="00EF4C0F"/>
    <w:rsid w:val="00F00C54"/>
    <w:rsid w:val="00F13BC2"/>
    <w:rsid w:val="00F200DD"/>
    <w:rsid w:val="00F24C99"/>
    <w:rsid w:val="00F30A2A"/>
    <w:rsid w:val="00F30C82"/>
    <w:rsid w:val="00F425B7"/>
    <w:rsid w:val="00F85B1D"/>
    <w:rsid w:val="00F87ABB"/>
    <w:rsid w:val="00FA7B49"/>
    <w:rsid w:val="00FD05DD"/>
    <w:rsid w:val="00FF0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0CF"/>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6510CF"/>
    <w:pPr>
      <w:keepNext/>
      <w:outlineLvl w:val="0"/>
    </w:pPr>
    <w:rPr>
      <w:rFonts w:ascii="Arial" w:eastAsia="ＭＳ ゴシック" w:hAnsi="Arial"/>
      <w:sz w:val="24"/>
    </w:rPr>
  </w:style>
  <w:style w:type="paragraph" w:styleId="2">
    <w:name w:val="heading 2"/>
    <w:basedOn w:val="a"/>
    <w:next w:val="a"/>
    <w:link w:val="20"/>
    <w:uiPriority w:val="9"/>
    <w:qFormat/>
    <w:rsid w:val="006510CF"/>
    <w:pPr>
      <w:keepNext/>
      <w:outlineLvl w:val="1"/>
    </w:pPr>
    <w:rPr>
      <w:rFonts w:ascii="Arial" w:eastAsia="ＭＳ ゴシック" w:hAnsi="Arial"/>
      <w:szCs w:val="22"/>
    </w:rPr>
  </w:style>
  <w:style w:type="paragraph" w:styleId="3">
    <w:name w:val="heading 3"/>
    <w:basedOn w:val="a"/>
    <w:next w:val="a"/>
    <w:link w:val="30"/>
    <w:uiPriority w:val="9"/>
    <w:qFormat/>
    <w:rsid w:val="006510CF"/>
    <w:pPr>
      <w:keepNext/>
      <w:outlineLvl w:val="2"/>
    </w:pPr>
    <w:rPr>
      <w:rFonts w:ascii="Arial" w:eastAsia="ＭＳ ゴシック" w:hAnsi="Arial"/>
      <w:szCs w:val="22"/>
    </w:rPr>
  </w:style>
  <w:style w:type="paragraph" w:styleId="4">
    <w:name w:val="heading 4"/>
    <w:basedOn w:val="a"/>
    <w:next w:val="a"/>
    <w:link w:val="40"/>
    <w:qFormat/>
    <w:rsid w:val="006510CF"/>
    <w:pPr>
      <w:keepNext/>
      <w:outlineLvl w:val="3"/>
    </w:pPr>
    <w:rPr>
      <w:b/>
      <w:bCs/>
    </w:rPr>
  </w:style>
  <w:style w:type="paragraph" w:styleId="5">
    <w:name w:val="heading 5"/>
    <w:basedOn w:val="a"/>
    <w:next w:val="a"/>
    <w:link w:val="50"/>
    <w:qFormat/>
    <w:rsid w:val="006510CF"/>
    <w:pPr>
      <w:keepNext/>
      <w:outlineLvl w:val="4"/>
    </w:pPr>
    <w:rPr>
      <w:rFonts w:ascii="Arial" w:eastAsia="ＭＳ ゴシック" w:hAnsi="Arial"/>
    </w:rPr>
  </w:style>
  <w:style w:type="paragraph" w:styleId="6">
    <w:name w:val="heading 6"/>
    <w:basedOn w:val="a"/>
    <w:next w:val="a"/>
    <w:link w:val="60"/>
    <w:qFormat/>
    <w:rsid w:val="006510CF"/>
    <w:pPr>
      <w:keepNext/>
      <w:outlineLvl w:val="5"/>
    </w:pPr>
    <w:rPr>
      <w:b/>
      <w:bCs/>
    </w:rPr>
  </w:style>
  <w:style w:type="paragraph" w:styleId="7">
    <w:name w:val="heading 7"/>
    <w:basedOn w:val="a"/>
    <w:next w:val="a"/>
    <w:link w:val="70"/>
    <w:qFormat/>
    <w:rsid w:val="006510CF"/>
    <w:pPr>
      <w:keepNext/>
      <w:outlineLvl w:val="6"/>
    </w:pPr>
  </w:style>
  <w:style w:type="paragraph" w:styleId="8">
    <w:name w:val="heading 8"/>
    <w:basedOn w:val="a"/>
    <w:next w:val="a"/>
    <w:link w:val="80"/>
    <w:qFormat/>
    <w:rsid w:val="006510CF"/>
    <w:pPr>
      <w:keepNext/>
      <w:outlineLvl w:val="7"/>
    </w:pPr>
  </w:style>
  <w:style w:type="paragraph" w:styleId="9">
    <w:name w:val="heading 9"/>
    <w:basedOn w:val="a"/>
    <w:next w:val="a"/>
    <w:link w:val="90"/>
    <w:qFormat/>
    <w:rsid w:val="006510CF"/>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10CF"/>
    <w:rPr>
      <w:rFonts w:ascii="Arial" w:eastAsia="ＭＳ ゴシック" w:hAnsi="Arial" w:cs="Times New Roman"/>
      <w:sz w:val="24"/>
      <w:szCs w:val="24"/>
    </w:rPr>
  </w:style>
  <w:style w:type="character" w:customStyle="1" w:styleId="20">
    <w:name w:val="見出し 2 (文字)"/>
    <w:basedOn w:val="a0"/>
    <w:link w:val="2"/>
    <w:uiPriority w:val="9"/>
    <w:rsid w:val="006510CF"/>
    <w:rPr>
      <w:rFonts w:ascii="Arial" w:eastAsia="ＭＳ ゴシック" w:hAnsi="Arial" w:cs="Times New Roman"/>
    </w:rPr>
  </w:style>
  <w:style w:type="character" w:customStyle="1" w:styleId="30">
    <w:name w:val="見出し 3 (文字)"/>
    <w:basedOn w:val="a0"/>
    <w:link w:val="3"/>
    <w:uiPriority w:val="9"/>
    <w:rsid w:val="006510CF"/>
    <w:rPr>
      <w:rFonts w:ascii="Arial" w:eastAsia="ＭＳ ゴシック" w:hAnsi="Arial" w:cs="Times New Roman"/>
    </w:rPr>
  </w:style>
  <w:style w:type="character" w:customStyle="1" w:styleId="40">
    <w:name w:val="見出し 4 (文字)"/>
    <w:basedOn w:val="a0"/>
    <w:link w:val="4"/>
    <w:rsid w:val="006510CF"/>
    <w:rPr>
      <w:rFonts w:ascii="Century" w:eastAsia="ＭＳ 明朝" w:hAnsi="Century" w:cs="Times New Roman"/>
      <w:b/>
      <w:bCs/>
      <w:szCs w:val="24"/>
    </w:rPr>
  </w:style>
  <w:style w:type="character" w:customStyle="1" w:styleId="50">
    <w:name w:val="見出し 5 (文字)"/>
    <w:basedOn w:val="a0"/>
    <w:link w:val="5"/>
    <w:rsid w:val="006510CF"/>
    <w:rPr>
      <w:rFonts w:ascii="Arial" w:eastAsia="ＭＳ ゴシック" w:hAnsi="Arial" w:cs="Times New Roman"/>
      <w:szCs w:val="24"/>
    </w:rPr>
  </w:style>
  <w:style w:type="character" w:customStyle="1" w:styleId="60">
    <w:name w:val="見出し 6 (文字)"/>
    <w:basedOn w:val="a0"/>
    <w:link w:val="6"/>
    <w:rsid w:val="006510CF"/>
    <w:rPr>
      <w:rFonts w:ascii="Century" w:eastAsia="ＭＳ 明朝" w:hAnsi="Century" w:cs="Times New Roman"/>
      <w:b/>
      <w:bCs/>
      <w:szCs w:val="24"/>
    </w:rPr>
  </w:style>
  <w:style w:type="character" w:customStyle="1" w:styleId="70">
    <w:name w:val="見出し 7 (文字)"/>
    <w:basedOn w:val="a0"/>
    <w:link w:val="7"/>
    <w:rsid w:val="006510CF"/>
    <w:rPr>
      <w:rFonts w:ascii="Century" w:eastAsia="ＭＳ 明朝" w:hAnsi="Century" w:cs="Times New Roman"/>
      <w:szCs w:val="24"/>
    </w:rPr>
  </w:style>
  <w:style w:type="character" w:customStyle="1" w:styleId="80">
    <w:name w:val="見出し 8 (文字)"/>
    <w:basedOn w:val="a0"/>
    <w:link w:val="8"/>
    <w:rsid w:val="006510CF"/>
    <w:rPr>
      <w:rFonts w:ascii="Century" w:eastAsia="ＭＳ 明朝" w:hAnsi="Century" w:cs="Times New Roman"/>
      <w:szCs w:val="24"/>
    </w:rPr>
  </w:style>
  <w:style w:type="character" w:customStyle="1" w:styleId="90">
    <w:name w:val="見出し 9 (文字)"/>
    <w:basedOn w:val="a0"/>
    <w:link w:val="9"/>
    <w:rsid w:val="006510CF"/>
    <w:rPr>
      <w:rFonts w:ascii="Century" w:eastAsia="ＭＳ 明朝" w:hAnsi="Century" w:cs="Times New Roman"/>
      <w:szCs w:val="24"/>
    </w:rPr>
  </w:style>
  <w:style w:type="paragraph" w:styleId="a3">
    <w:name w:val="header"/>
    <w:basedOn w:val="a"/>
    <w:link w:val="a4"/>
    <w:rsid w:val="006510CF"/>
    <w:pPr>
      <w:tabs>
        <w:tab w:val="center" w:pos="4252"/>
        <w:tab w:val="right" w:pos="8504"/>
      </w:tabs>
      <w:snapToGrid w:val="0"/>
    </w:pPr>
  </w:style>
  <w:style w:type="character" w:customStyle="1" w:styleId="a4">
    <w:name w:val="ヘッダー (文字)"/>
    <w:basedOn w:val="a0"/>
    <w:link w:val="a3"/>
    <w:rsid w:val="006510CF"/>
    <w:rPr>
      <w:rFonts w:ascii="Century" w:eastAsia="ＭＳ 明朝" w:hAnsi="Century" w:cs="Times New Roman"/>
      <w:szCs w:val="24"/>
    </w:rPr>
  </w:style>
  <w:style w:type="paragraph" w:styleId="a5">
    <w:name w:val="footer"/>
    <w:basedOn w:val="a"/>
    <w:link w:val="a6"/>
    <w:rsid w:val="006510CF"/>
    <w:pPr>
      <w:tabs>
        <w:tab w:val="center" w:pos="4252"/>
        <w:tab w:val="right" w:pos="8504"/>
      </w:tabs>
      <w:snapToGrid w:val="0"/>
    </w:pPr>
  </w:style>
  <w:style w:type="character" w:customStyle="1" w:styleId="a6">
    <w:name w:val="フッター (文字)"/>
    <w:basedOn w:val="a0"/>
    <w:link w:val="a5"/>
    <w:rsid w:val="006510CF"/>
    <w:rPr>
      <w:rFonts w:ascii="Century" w:eastAsia="ＭＳ 明朝" w:hAnsi="Century" w:cs="Times New Roman"/>
      <w:szCs w:val="24"/>
    </w:rPr>
  </w:style>
  <w:style w:type="character" w:styleId="a7">
    <w:name w:val="page number"/>
    <w:basedOn w:val="a0"/>
    <w:rsid w:val="006510CF"/>
  </w:style>
  <w:style w:type="character" w:styleId="a8">
    <w:name w:val="Hyperlink"/>
    <w:rsid w:val="006510CF"/>
    <w:rPr>
      <w:color w:val="0000FF"/>
      <w:u w:val="single"/>
    </w:rPr>
  </w:style>
  <w:style w:type="character" w:styleId="a9">
    <w:name w:val="FollowedHyperlink"/>
    <w:rsid w:val="006510CF"/>
    <w:rPr>
      <w:color w:val="800080"/>
      <w:u w:val="single"/>
    </w:rPr>
  </w:style>
  <w:style w:type="table" w:styleId="aa">
    <w:name w:val="Table Grid"/>
    <w:basedOn w:val="a1"/>
    <w:rsid w:val="006510CF"/>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rsid w:val="006510CF"/>
  </w:style>
  <w:style w:type="character" w:customStyle="1" w:styleId="ac">
    <w:name w:val="日付 (文字)"/>
    <w:basedOn w:val="a0"/>
    <w:link w:val="ab"/>
    <w:rsid w:val="006510CF"/>
    <w:rPr>
      <w:rFonts w:ascii="Century" w:eastAsia="ＭＳ 明朝" w:hAnsi="Century" w:cs="Times New Roman"/>
      <w:szCs w:val="24"/>
    </w:rPr>
  </w:style>
  <w:style w:type="paragraph" w:styleId="ad">
    <w:name w:val="Balloon Text"/>
    <w:basedOn w:val="a"/>
    <w:link w:val="ae"/>
    <w:rsid w:val="006510CF"/>
    <w:rPr>
      <w:rFonts w:ascii="MS UI Gothic" w:eastAsia="MS UI Gothic"/>
      <w:sz w:val="18"/>
      <w:szCs w:val="18"/>
      <w:lang w:eastAsia="x-none"/>
    </w:rPr>
  </w:style>
  <w:style w:type="character" w:customStyle="1" w:styleId="ae">
    <w:name w:val="吹き出し (文字)"/>
    <w:basedOn w:val="a0"/>
    <w:link w:val="ad"/>
    <w:rsid w:val="006510CF"/>
    <w:rPr>
      <w:rFonts w:ascii="MS UI Gothic" w:eastAsia="MS UI Gothic" w:hAnsi="Century" w:cs="Times New Roman"/>
      <w:sz w:val="18"/>
      <w:szCs w:val="18"/>
      <w:lang w:eastAsia="x-none"/>
    </w:rPr>
  </w:style>
  <w:style w:type="character" w:styleId="af">
    <w:name w:val="annotation reference"/>
    <w:rsid w:val="006510CF"/>
    <w:rPr>
      <w:sz w:val="16"/>
      <w:szCs w:val="16"/>
    </w:rPr>
  </w:style>
  <w:style w:type="paragraph" w:styleId="af0">
    <w:name w:val="annotation text"/>
    <w:basedOn w:val="a"/>
    <w:link w:val="af1"/>
    <w:rsid w:val="006510CF"/>
    <w:rPr>
      <w:sz w:val="20"/>
      <w:szCs w:val="20"/>
      <w:lang w:eastAsia="x-none"/>
    </w:rPr>
  </w:style>
  <w:style w:type="character" w:customStyle="1" w:styleId="af1">
    <w:name w:val="コメント文字列 (文字)"/>
    <w:basedOn w:val="a0"/>
    <w:link w:val="af0"/>
    <w:rsid w:val="006510CF"/>
    <w:rPr>
      <w:rFonts w:ascii="Century" w:eastAsia="ＭＳ 明朝" w:hAnsi="Century" w:cs="Times New Roman"/>
      <w:sz w:val="20"/>
      <w:szCs w:val="20"/>
      <w:lang w:eastAsia="x-none"/>
    </w:rPr>
  </w:style>
  <w:style w:type="paragraph" w:styleId="af2">
    <w:name w:val="annotation subject"/>
    <w:basedOn w:val="af0"/>
    <w:next w:val="af0"/>
    <w:link w:val="af3"/>
    <w:rsid w:val="006510CF"/>
    <w:rPr>
      <w:b/>
      <w:bCs/>
    </w:rPr>
  </w:style>
  <w:style w:type="character" w:customStyle="1" w:styleId="af3">
    <w:name w:val="コメント内容 (文字)"/>
    <w:basedOn w:val="af1"/>
    <w:link w:val="af2"/>
    <w:rsid w:val="006510CF"/>
    <w:rPr>
      <w:rFonts w:ascii="Century" w:eastAsia="ＭＳ 明朝" w:hAnsi="Century" w:cs="Times New Roman"/>
      <w:b/>
      <w:bCs/>
      <w:sz w:val="20"/>
      <w:szCs w:val="20"/>
      <w:lang w:eastAsia="x-none"/>
    </w:rPr>
  </w:style>
  <w:style w:type="character" w:customStyle="1" w:styleId="apple-converted-space">
    <w:name w:val="apple-converted-space"/>
    <w:rsid w:val="006510CF"/>
  </w:style>
  <w:style w:type="paragraph" w:styleId="af4">
    <w:name w:val="Plain Text"/>
    <w:basedOn w:val="a"/>
    <w:link w:val="af5"/>
    <w:rsid w:val="006510CF"/>
    <w:rPr>
      <w:rFonts w:ascii="HG丸ｺﾞｼｯｸM-PRO" w:eastAsia="HG丸ｺﾞｼｯｸM-PRO" w:hAnsi="Courier New"/>
      <w:sz w:val="22"/>
      <w:szCs w:val="21"/>
      <w:lang w:eastAsia="x-none"/>
    </w:rPr>
  </w:style>
  <w:style w:type="character" w:customStyle="1" w:styleId="af5">
    <w:name w:val="書式なし (文字)"/>
    <w:basedOn w:val="a0"/>
    <w:link w:val="af4"/>
    <w:rsid w:val="006510CF"/>
    <w:rPr>
      <w:rFonts w:ascii="HG丸ｺﾞｼｯｸM-PRO" w:eastAsia="HG丸ｺﾞｼｯｸM-PRO" w:hAnsi="Courier New" w:cs="Times New Roman"/>
      <w:sz w:val="22"/>
      <w:szCs w:val="21"/>
      <w:lang w:eastAsia="x-none"/>
    </w:rPr>
  </w:style>
  <w:style w:type="paragraph" w:customStyle="1" w:styleId="11">
    <w:name w:val="本文1"/>
    <w:basedOn w:val="a"/>
    <w:rsid w:val="006510CF"/>
    <w:pPr>
      <w:ind w:leftChars="100" w:left="210" w:firstLineChars="100" w:firstLine="210"/>
    </w:pPr>
    <w:rPr>
      <w:bCs/>
      <w:szCs w:val="22"/>
    </w:rPr>
  </w:style>
  <w:style w:type="paragraph" w:styleId="Web">
    <w:name w:val="Normal (Web)"/>
    <w:basedOn w:val="a"/>
    <w:uiPriority w:val="99"/>
    <w:unhideWhenUsed/>
    <w:rsid w:val="006510CF"/>
    <w:pPr>
      <w:widowControl/>
      <w:spacing w:before="100" w:beforeAutospacing="1" w:after="100" w:afterAutospacing="1"/>
      <w:jc w:val="left"/>
    </w:pPr>
    <w:rPr>
      <w:rFonts w:ascii="Times New Roman" w:eastAsia="Times New Roman" w:hAnsi="Times New Roman"/>
      <w:kern w:val="0"/>
      <w:sz w:val="24"/>
      <w:lang w:val="en-GB"/>
    </w:rPr>
  </w:style>
  <w:style w:type="paragraph" w:customStyle="1" w:styleId="31">
    <w:name w:val="スタイル3"/>
    <w:basedOn w:val="2"/>
    <w:link w:val="3Char"/>
    <w:rsid w:val="006510CF"/>
    <w:rPr>
      <w:rFonts w:ascii="HG丸ｺﾞｼｯｸM-PRO" w:eastAsia="HG丸ｺﾞｼｯｸM-PRO" w:hAnsi="ＭＳ 明朝" w:cs="Arial"/>
      <w:b/>
      <w:sz w:val="22"/>
    </w:rPr>
  </w:style>
  <w:style w:type="character" w:customStyle="1" w:styleId="3Char">
    <w:name w:val="スタイル3 Char"/>
    <w:link w:val="31"/>
    <w:rsid w:val="006510CF"/>
    <w:rPr>
      <w:rFonts w:ascii="HG丸ｺﾞｼｯｸM-PRO" w:eastAsia="HG丸ｺﾞｼｯｸM-PRO" w:hAnsi="ＭＳ 明朝" w:cs="Arial"/>
      <w:b/>
      <w:sz w:val="22"/>
    </w:rPr>
  </w:style>
  <w:style w:type="paragraph" w:styleId="af6">
    <w:name w:val="List Paragraph"/>
    <w:basedOn w:val="a"/>
    <w:uiPriority w:val="34"/>
    <w:qFormat/>
    <w:rsid w:val="00C53756"/>
    <w:pPr>
      <w:ind w:leftChars="400" w:left="840"/>
    </w:pPr>
  </w:style>
  <w:style w:type="table" w:customStyle="1" w:styleId="12">
    <w:name w:val="表 (格子)1"/>
    <w:basedOn w:val="a1"/>
    <w:next w:val="aa"/>
    <w:uiPriority w:val="59"/>
    <w:rsid w:val="001D5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autoRedefine/>
    <w:rsid w:val="001E1428"/>
    <w:pPr>
      <w:numPr>
        <w:numId w:val="19"/>
      </w:numPr>
      <w:spacing w:line="480" w:lineRule="auto"/>
      <w:jc w:val="both"/>
    </w:pPr>
    <w:rPr>
      <w:rFonts w:eastAsia="ＭＳ 明朝" w:cs="ＭＳ 明朝"/>
      <w:color w:val="000000"/>
      <w:kern w:val="0"/>
      <w:sz w:val="24"/>
      <w:szCs w:val="20"/>
    </w:rPr>
  </w:style>
  <w:style w:type="character" w:customStyle="1" w:styleId="highlight">
    <w:name w:val="highlight"/>
    <w:rsid w:val="007C7D8F"/>
  </w:style>
  <w:style w:type="paragraph" w:customStyle="1" w:styleId="Default">
    <w:name w:val="Default"/>
    <w:rsid w:val="000861D9"/>
    <w:pPr>
      <w:widowControl w:val="0"/>
      <w:autoSpaceDE w:val="0"/>
      <w:autoSpaceDN w:val="0"/>
      <w:adjustRightInd w:val="0"/>
    </w:pPr>
    <w:rPr>
      <w:rFonts w:ascii="Times" w:hAnsi="Times" w:cs="Times"/>
      <w:color w:val="000000"/>
      <w:kern w:val="0"/>
      <w:sz w:val="24"/>
      <w:szCs w:val="24"/>
    </w:rPr>
  </w:style>
  <w:style w:type="character" w:styleId="af7">
    <w:name w:val="line number"/>
    <w:basedOn w:val="a0"/>
    <w:uiPriority w:val="99"/>
    <w:semiHidden/>
    <w:unhideWhenUsed/>
    <w:rsid w:val="008508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0CF"/>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6510CF"/>
    <w:pPr>
      <w:keepNext/>
      <w:outlineLvl w:val="0"/>
    </w:pPr>
    <w:rPr>
      <w:rFonts w:ascii="Arial" w:eastAsia="ＭＳ ゴシック" w:hAnsi="Arial"/>
      <w:sz w:val="24"/>
    </w:rPr>
  </w:style>
  <w:style w:type="paragraph" w:styleId="2">
    <w:name w:val="heading 2"/>
    <w:basedOn w:val="a"/>
    <w:next w:val="a"/>
    <w:link w:val="20"/>
    <w:uiPriority w:val="9"/>
    <w:qFormat/>
    <w:rsid w:val="006510CF"/>
    <w:pPr>
      <w:keepNext/>
      <w:outlineLvl w:val="1"/>
    </w:pPr>
    <w:rPr>
      <w:rFonts w:ascii="Arial" w:eastAsia="ＭＳ ゴシック" w:hAnsi="Arial"/>
      <w:szCs w:val="22"/>
    </w:rPr>
  </w:style>
  <w:style w:type="paragraph" w:styleId="3">
    <w:name w:val="heading 3"/>
    <w:basedOn w:val="a"/>
    <w:next w:val="a"/>
    <w:link w:val="30"/>
    <w:uiPriority w:val="9"/>
    <w:qFormat/>
    <w:rsid w:val="006510CF"/>
    <w:pPr>
      <w:keepNext/>
      <w:outlineLvl w:val="2"/>
    </w:pPr>
    <w:rPr>
      <w:rFonts w:ascii="Arial" w:eastAsia="ＭＳ ゴシック" w:hAnsi="Arial"/>
      <w:szCs w:val="22"/>
    </w:rPr>
  </w:style>
  <w:style w:type="paragraph" w:styleId="4">
    <w:name w:val="heading 4"/>
    <w:basedOn w:val="a"/>
    <w:next w:val="a"/>
    <w:link w:val="40"/>
    <w:qFormat/>
    <w:rsid w:val="006510CF"/>
    <w:pPr>
      <w:keepNext/>
      <w:outlineLvl w:val="3"/>
    </w:pPr>
    <w:rPr>
      <w:b/>
      <w:bCs/>
    </w:rPr>
  </w:style>
  <w:style w:type="paragraph" w:styleId="5">
    <w:name w:val="heading 5"/>
    <w:basedOn w:val="a"/>
    <w:next w:val="a"/>
    <w:link w:val="50"/>
    <w:qFormat/>
    <w:rsid w:val="006510CF"/>
    <w:pPr>
      <w:keepNext/>
      <w:outlineLvl w:val="4"/>
    </w:pPr>
    <w:rPr>
      <w:rFonts w:ascii="Arial" w:eastAsia="ＭＳ ゴシック" w:hAnsi="Arial"/>
    </w:rPr>
  </w:style>
  <w:style w:type="paragraph" w:styleId="6">
    <w:name w:val="heading 6"/>
    <w:basedOn w:val="a"/>
    <w:next w:val="a"/>
    <w:link w:val="60"/>
    <w:qFormat/>
    <w:rsid w:val="006510CF"/>
    <w:pPr>
      <w:keepNext/>
      <w:outlineLvl w:val="5"/>
    </w:pPr>
    <w:rPr>
      <w:b/>
      <w:bCs/>
    </w:rPr>
  </w:style>
  <w:style w:type="paragraph" w:styleId="7">
    <w:name w:val="heading 7"/>
    <w:basedOn w:val="a"/>
    <w:next w:val="a"/>
    <w:link w:val="70"/>
    <w:qFormat/>
    <w:rsid w:val="006510CF"/>
    <w:pPr>
      <w:keepNext/>
      <w:outlineLvl w:val="6"/>
    </w:pPr>
  </w:style>
  <w:style w:type="paragraph" w:styleId="8">
    <w:name w:val="heading 8"/>
    <w:basedOn w:val="a"/>
    <w:next w:val="a"/>
    <w:link w:val="80"/>
    <w:qFormat/>
    <w:rsid w:val="006510CF"/>
    <w:pPr>
      <w:keepNext/>
      <w:outlineLvl w:val="7"/>
    </w:pPr>
  </w:style>
  <w:style w:type="paragraph" w:styleId="9">
    <w:name w:val="heading 9"/>
    <w:basedOn w:val="a"/>
    <w:next w:val="a"/>
    <w:link w:val="90"/>
    <w:qFormat/>
    <w:rsid w:val="006510CF"/>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10CF"/>
    <w:rPr>
      <w:rFonts w:ascii="Arial" w:eastAsia="ＭＳ ゴシック" w:hAnsi="Arial" w:cs="Times New Roman"/>
      <w:sz w:val="24"/>
      <w:szCs w:val="24"/>
    </w:rPr>
  </w:style>
  <w:style w:type="character" w:customStyle="1" w:styleId="20">
    <w:name w:val="見出し 2 (文字)"/>
    <w:basedOn w:val="a0"/>
    <w:link w:val="2"/>
    <w:uiPriority w:val="9"/>
    <w:rsid w:val="006510CF"/>
    <w:rPr>
      <w:rFonts w:ascii="Arial" w:eastAsia="ＭＳ ゴシック" w:hAnsi="Arial" w:cs="Times New Roman"/>
    </w:rPr>
  </w:style>
  <w:style w:type="character" w:customStyle="1" w:styleId="30">
    <w:name w:val="見出し 3 (文字)"/>
    <w:basedOn w:val="a0"/>
    <w:link w:val="3"/>
    <w:uiPriority w:val="9"/>
    <w:rsid w:val="006510CF"/>
    <w:rPr>
      <w:rFonts w:ascii="Arial" w:eastAsia="ＭＳ ゴシック" w:hAnsi="Arial" w:cs="Times New Roman"/>
    </w:rPr>
  </w:style>
  <w:style w:type="character" w:customStyle="1" w:styleId="40">
    <w:name w:val="見出し 4 (文字)"/>
    <w:basedOn w:val="a0"/>
    <w:link w:val="4"/>
    <w:rsid w:val="006510CF"/>
    <w:rPr>
      <w:rFonts w:ascii="Century" w:eastAsia="ＭＳ 明朝" w:hAnsi="Century" w:cs="Times New Roman"/>
      <w:b/>
      <w:bCs/>
      <w:szCs w:val="24"/>
    </w:rPr>
  </w:style>
  <w:style w:type="character" w:customStyle="1" w:styleId="50">
    <w:name w:val="見出し 5 (文字)"/>
    <w:basedOn w:val="a0"/>
    <w:link w:val="5"/>
    <w:rsid w:val="006510CF"/>
    <w:rPr>
      <w:rFonts w:ascii="Arial" w:eastAsia="ＭＳ ゴシック" w:hAnsi="Arial" w:cs="Times New Roman"/>
      <w:szCs w:val="24"/>
    </w:rPr>
  </w:style>
  <w:style w:type="character" w:customStyle="1" w:styleId="60">
    <w:name w:val="見出し 6 (文字)"/>
    <w:basedOn w:val="a0"/>
    <w:link w:val="6"/>
    <w:rsid w:val="006510CF"/>
    <w:rPr>
      <w:rFonts w:ascii="Century" w:eastAsia="ＭＳ 明朝" w:hAnsi="Century" w:cs="Times New Roman"/>
      <w:b/>
      <w:bCs/>
      <w:szCs w:val="24"/>
    </w:rPr>
  </w:style>
  <w:style w:type="character" w:customStyle="1" w:styleId="70">
    <w:name w:val="見出し 7 (文字)"/>
    <w:basedOn w:val="a0"/>
    <w:link w:val="7"/>
    <w:rsid w:val="006510CF"/>
    <w:rPr>
      <w:rFonts w:ascii="Century" w:eastAsia="ＭＳ 明朝" w:hAnsi="Century" w:cs="Times New Roman"/>
      <w:szCs w:val="24"/>
    </w:rPr>
  </w:style>
  <w:style w:type="character" w:customStyle="1" w:styleId="80">
    <w:name w:val="見出し 8 (文字)"/>
    <w:basedOn w:val="a0"/>
    <w:link w:val="8"/>
    <w:rsid w:val="006510CF"/>
    <w:rPr>
      <w:rFonts w:ascii="Century" w:eastAsia="ＭＳ 明朝" w:hAnsi="Century" w:cs="Times New Roman"/>
      <w:szCs w:val="24"/>
    </w:rPr>
  </w:style>
  <w:style w:type="character" w:customStyle="1" w:styleId="90">
    <w:name w:val="見出し 9 (文字)"/>
    <w:basedOn w:val="a0"/>
    <w:link w:val="9"/>
    <w:rsid w:val="006510CF"/>
    <w:rPr>
      <w:rFonts w:ascii="Century" w:eastAsia="ＭＳ 明朝" w:hAnsi="Century" w:cs="Times New Roman"/>
      <w:szCs w:val="24"/>
    </w:rPr>
  </w:style>
  <w:style w:type="paragraph" w:styleId="a3">
    <w:name w:val="header"/>
    <w:basedOn w:val="a"/>
    <w:link w:val="a4"/>
    <w:rsid w:val="006510CF"/>
    <w:pPr>
      <w:tabs>
        <w:tab w:val="center" w:pos="4252"/>
        <w:tab w:val="right" w:pos="8504"/>
      </w:tabs>
      <w:snapToGrid w:val="0"/>
    </w:pPr>
  </w:style>
  <w:style w:type="character" w:customStyle="1" w:styleId="a4">
    <w:name w:val="ヘッダー (文字)"/>
    <w:basedOn w:val="a0"/>
    <w:link w:val="a3"/>
    <w:rsid w:val="006510CF"/>
    <w:rPr>
      <w:rFonts w:ascii="Century" w:eastAsia="ＭＳ 明朝" w:hAnsi="Century" w:cs="Times New Roman"/>
      <w:szCs w:val="24"/>
    </w:rPr>
  </w:style>
  <w:style w:type="paragraph" w:styleId="a5">
    <w:name w:val="footer"/>
    <w:basedOn w:val="a"/>
    <w:link w:val="a6"/>
    <w:rsid w:val="006510CF"/>
    <w:pPr>
      <w:tabs>
        <w:tab w:val="center" w:pos="4252"/>
        <w:tab w:val="right" w:pos="8504"/>
      </w:tabs>
      <w:snapToGrid w:val="0"/>
    </w:pPr>
  </w:style>
  <w:style w:type="character" w:customStyle="1" w:styleId="a6">
    <w:name w:val="フッター (文字)"/>
    <w:basedOn w:val="a0"/>
    <w:link w:val="a5"/>
    <w:rsid w:val="006510CF"/>
    <w:rPr>
      <w:rFonts w:ascii="Century" w:eastAsia="ＭＳ 明朝" w:hAnsi="Century" w:cs="Times New Roman"/>
      <w:szCs w:val="24"/>
    </w:rPr>
  </w:style>
  <w:style w:type="character" w:styleId="a7">
    <w:name w:val="page number"/>
    <w:basedOn w:val="a0"/>
    <w:rsid w:val="006510CF"/>
  </w:style>
  <w:style w:type="character" w:styleId="a8">
    <w:name w:val="Hyperlink"/>
    <w:rsid w:val="006510CF"/>
    <w:rPr>
      <w:color w:val="0000FF"/>
      <w:u w:val="single"/>
    </w:rPr>
  </w:style>
  <w:style w:type="character" w:styleId="a9">
    <w:name w:val="FollowedHyperlink"/>
    <w:rsid w:val="006510CF"/>
    <w:rPr>
      <w:color w:val="800080"/>
      <w:u w:val="single"/>
    </w:rPr>
  </w:style>
  <w:style w:type="table" w:styleId="aa">
    <w:name w:val="Table Grid"/>
    <w:basedOn w:val="a1"/>
    <w:rsid w:val="006510CF"/>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rsid w:val="006510CF"/>
  </w:style>
  <w:style w:type="character" w:customStyle="1" w:styleId="ac">
    <w:name w:val="日付 (文字)"/>
    <w:basedOn w:val="a0"/>
    <w:link w:val="ab"/>
    <w:rsid w:val="006510CF"/>
    <w:rPr>
      <w:rFonts w:ascii="Century" w:eastAsia="ＭＳ 明朝" w:hAnsi="Century" w:cs="Times New Roman"/>
      <w:szCs w:val="24"/>
    </w:rPr>
  </w:style>
  <w:style w:type="paragraph" w:styleId="ad">
    <w:name w:val="Balloon Text"/>
    <w:basedOn w:val="a"/>
    <w:link w:val="ae"/>
    <w:rsid w:val="006510CF"/>
    <w:rPr>
      <w:rFonts w:ascii="MS UI Gothic" w:eastAsia="MS UI Gothic"/>
      <w:sz w:val="18"/>
      <w:szCs w:val="18"/>
      <w:lang w:eastAsia="x-none"/>
    </w:rPr>
  </w:style>
  <w:style w:type="character" w:customStyle="1" w:styleId="ae">
    <w:name w:val="吹き出し (文字)"/>
    <w:basedOn w:val="a0"/>
    <w:link w:val="ad"/>
    <w:rsid w:val="006510CF"/>
    <w:rPr>
      <w:rFonts w:ascii="MS UI Gothic" w:eastAsia="MS UI Gothic" w:hAnsi="Century" w:cs="Times New Roman"/>
      <w:sz w:val="18"/>
      <w:szCs w:val="18"/>
      <w:lang w:eastAsia="x-none"/>
    </w:rPr>
  </w:style>
  <w:style w:type="character" w:styleId="af">
    <w:name w:val="annotation reference"/>
    <w:rsid w:val="006510CF"/>
    <w:rPr>
      <w:sz w:val="16"/>
      <w:szCs w:val="16"/>
    </w:rPr>
  </w:style>
  <w:style w:type="paragraph" w:styleId="af0">
    <w:name w:val="annotation text"/>
    <w:basedOn w:val="a"/>
    <w:link w:val="af1"/>
    <w:rsid w:val="006510CF"/>
    <w:rPr>
      <w:sz w:val="20"/>
      <w:szCs w:val="20"/>
      <w:lang w:eastAsia="x-none"/>
    </w:rPr>
  </w:style>
  <w:style w:type="character" w:customStyle="1" w:styleId="af1">
    <w:name w:val="コメント文字列 (文字)"/>
    <w:basedOn w:val="a0"/>
    <w:link w:val="af0"/>
    <w:rsid w:val="006510CF"/>
    <w:rPr>
      <w:rFonts w:ascii="Century" w:eastAsia="ＭＳ 明朝" w:hAnsi="Century" w:cs="Times New Roman"/>
      <w:sz w:val="20"/>
      <w:szCs w:val="20"/>
      <w:lang w:eastAsia="x-none"/>
    </w:rPr>
  </w:style>
  <w:style w:type="paragraph" w:styleId="af2">
    <w:name w:val="annotation subject"/>
    <w:basedOn w:val="af0"/>
    <w:next w:val="af0"/>
    <w:link w:val="af3"/>
    <w:rsid w:val="006510CF"/>
    <w:rPr>
      <w:b/>
      <w:bCs/>
    </w:rPr>
  </w:style>
  <w:style w:type="character" w:customStyle="1" w:styleId="af3">
    <w:name w:val="コメント内容 (文字)"/>
    <w:basedOn w:val="af1"/>
    <w:link w:val="af2"/>
    <w:rsid w:val="006510CF"/>
    <w:rPr>
      <w:rFonts w:ascii="Century" w:eastAsia="ＭＳ 明朝" w:hAnsi="Century" w:cs="Times New Roman"/>
      <w:b/>
      <w:bCs/>
      <w:sz w:val="20"/>
      <w:szCs w:val="20"/>
      <w:lang w:eastAsia="x-none"/>
    </w:rPr>
  </w:style>
  <w:style w:type="character" w:customStyle="1" w:styleId="apple-converted-space">
    <w:name w:val="apple-converted-space"/>
    <w:rsid w:val="006510CF"/>
  </w:style>
  <w:style w:type="paragraph" w:styleId="af4">
    <w:name w:val="Plain Text"/>
    <w:basedOn w:val="a"/>
    <w:link w:val="af5"/>
    <w:rsid w:val="006510CF"/>
    <w:rPr>
      <w:rFonts w:ascii="HG丸ｺﾞｼｯｸM-PRO" w:eastAsia="HG丸ｺﾞｼｯｸM-PRO" w:hAnsi="Courier New"/>
      <w:sz w:val="22"/>
      <w:szCs w:val="21"/>
      <w:lang w:eastAsia="x-none"/>
    </w:rPr>
  </w:style>
  <w:style w:type="character" w:customStyle="1" w:styleId="af5">
    <w:name w:val="書式なし (文字)"/>
    <w:basedOn w:val="a0"/>
    <w:link w:val="af4"/>
    <w:rsid w:val="006510CF"/>
    <w:rPr>
      <w:rFonts w:ascii="HG丸ｺﾞｼｯｸM-PRO" w:eastAsia="HG丸ｺﾞｼｯｸM-PRO" w:hAnsi="Courier New" w:cs="Times New Roman"/>
      <w:sz w:val="22"/>
      <w:szCs w:val="21"/>
      <w:lang w:eastAsia="x-none"/>
    </w:rPr>
  </w:style>
  <w:style w:type="paragraph" w:customStyle="1" w:styleId="11">
    <w:name w:val="本文1"/>
    <w:basedOn w:val="a"/>
    <w:rsid w:val="006510CF"/>
    <w:pPr>
      <w:ind w:leftChars="100" w:left="210" w:firstLineChars="100" w:firstLine="210"/>
    </w:pPr>
    <w:rPr>
      <w:bCs/>
      <w:szCs w:val="22"/>
    </w:rPr>
  </w:style>
  <w:style w:type="paragraph" w:styleId="Web">
    <w:name w:val="Normal (Web)"/>
    <w:basedOn w:val="a"/>
    <w:uiPriority w:val="99"/>
    <w:unhideWhenUsed/>
    <w:rsid w:val="006510CF"/>
    <w:pPr>
      <w:widowControl/>
      <w:spacing w:before="100" w:beforeAutospacing="1" w:after="100" w:afterAutospacing="1"/>
      <w:jc w:val="left"/>
    </w:pPr>
    <w:rPr>
      <w:rFonts w:ascii="Times New Roman" w:eastAsia="Times New Roman" w:hAnsi="Times New Roman"/>
      <w:kern w:val="0"/>
      <w:sz w:val="24"/>
      <w:lang w:val="en-GB"/>
    </w:rPr>
  </w:style>
  <w:style w:type="paragraph" w:customStyle="1" w:styleId="31">
    <w:name w:val="スタイル3"/>
    <w:basedOn w:val="2"/>
    <w:link w:val="3Char"/>
    <w:rsid w:val="006510CF"/>
    <w:rPr>
      <w:rFonts w:ascii="HG丸ｺﾞｼｯｸM-PRO" w:eastAsia="HG丸ｺﾞｼｯｸM-PRO" w:hAnsi="ＭＳ 明朝" w:cs="Arial"/>
      <w:b/>
      <w:sz w:val="22"/>
    </w:rPr>
  </w:style>
  <w:style w:type="character" w:customStyle="1" w:styleId="3Char">
    <w:name w:val="スタイル3 Char"/>
    <w:link w:val="31"/>
    <w:rsid w:val="006510CF"/>
    <w:rPr>
      <w:rFonts w:ascii="HG丸ｺﾞｼｯｸM-PRO" w:eastAsia="HG丸ｺﾞｼｯｸM-PRO" w:hAnsi="ＭＳ 明朝" w:cs="Arial"/>
      <w:b/>
      <w:sz w:val="22"/>
    </w:rPr>
  </w:style>
  <w:style w:type="paragraph" w:styleId="af6">
    <w:name w:val="List Paragraph"/>
    <w:basedOn w:val="a"/>
    <w:uiPriority w:val="34"/>
    <w:qFormat/>
    <w:rsid w:val="00C53756"/>
    <w:pPr>
      <w:ind w:leftChars="400" w:left="840"/>
    </w:pPr>
  </w:style>
  <w:style w:type="table" w:customStyle="1" w:styleId="12">
    <w:name w:val="表 (格子)1"/>
    <w:basedOn w:val="a1"/>
    <w:next w:val="aa"/>
    <w:uiPriority w:val="59"/>
    <w:rsid w:val="001D5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autoRedefine/>
    <w:rsid w:val="001E1428"/>
    <w:pPr>
      <w:numPr>
        <w:numId w:val="19"/>
      </w:numPr>
      <w:spacing w:line="480" w:lineRule="auto"/>
      <w:jc w:val="both"/>
    </w:pPr>
    <w:rPr>
      <w:rFonts w:eastAsia="ＭＳ 明朝" w:cs="ＭＳ 明朝"/>
      <w:color w:val="000000"/>
      <w:kern w:val="0"/>
      <w:sz w:val="24"/>
      <w:szCs w:val="20"/>
    </w:rPr>
  </w:style>
  <w:style w:type="character" w:customStyle="1" w:styleId="highlight">
    <w:name w:val="highlight"/>
    <w:rsid w:val="007C7D8F"/>
  </w:style>
  <w:style w:type="paragraph" w:customStyle="1" w:styleId="Default">
    <w:name w:val="Default"/>
    <w:rsid w:val="000861D9"/>
    <w:pPr>
      <w:widowControl w:val="0"/>
      <w:autoSpaceDE w:val="0"/>
      <w:autoSpaceDN w:val="0"/>
      <w:adjustRightInd w:val="0"/>
    </w:pPr>
    <w:rPr>
      <w:rFonts w:ascii="Times" w:hAnsi="Times" w:cs="Times"/>
      <w:color w:val="000000"/>
      <w:kern w:val="0"/>
      <w:sz w:val="24"/>
      <w:szCs w:val="24"/>
    </w:rPr>
  </w:style>
  <w:style w:type="character" w:styleId="af7">
    <w:name w:val="line number"/>
    <w:basedOn w:val="a0"/>
    <w:uiPriority w:val="99"/>
    <w:semiHidden/>
    <w:unhideWhenUsed/>
    <w:rsid w:val="00850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or.jp/wma/"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CF539-75DE-45FE-99C8-818DF752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34</Pages>
  <Words>4199</Words>
  <Characters>23938</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　浩明</dc:creator>
  <cp:lastModifiedBy> </cp:lastModifiedBy>
  <cp:revision>13</cp:revision>
  <cp:lastPrinted>2013-05-14T08:55:00Z</cp:lastPrinted>
  <dcterms:created xsi:type="dcterms:W3CDTF">2013-08-21T10:17:00Z</dcterms:created>
  <dcterms:modified xsi:type="dcterms:W3CDTF">2013-10-18T04:19:00Z</dcterms:modified>
</cp:coreProperties>
</file>